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E6" w:rsidRPr="00DA57E6" w:rsidRDefault="0039589A" w:rsidP="0039589A">
      <w:pPr>
        <w:autoSpaceDE w:val="0"/>
        <w:autoSpaceDN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9589A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№</w:t>
      </w:r>
      <w:r w:rsidR="003F4B5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FF4E7C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</w:p>
    <w:p w:rsidR="00DA57E6" w:rsidRPr="00DA57E6" w:rsidRDefault="00DA57E6" w:rsidP="00DA57E6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7E6" w:rsidRPr="00DA57E6" w:rsidRDefault="00DA57E6" w:rsidP="00DA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  <w:r w:rsidRPr="00DA57E6"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  <w:t xml:space="preserve">ТЕХНИЧЕСКО предложение </w:t>
      </w:r>
    </w:p>
    <w:p w:rsidR="00DA57E6" w:rsidRPr="00DA57E6" w:rsidRDefault="00DA57E6" w:rsidP="00DA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</w:p>
    <w:tbl>
      <w:tblPr>
        <w:tblW w:w="15041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06"/>
        <w:gridCol w:w="5935"/>
      </w:tblGrid>
      <w:tr w:rsidR="00DA57E6" w:rsidRPr="00DA57E6" w:rsidTr="00DA57E6"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6D4B7C" w:rsidRDefault="00972EF3" w:rsidP="006D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ИЗПЪЛНЕНИЕ НА</w:t>
            </w:r>
            <w:r w:rsidR="006D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ОБЩЕСТВЕНА ПОРЪЧКА С ПРЕДМЕТ: </w:t>
            </w:r>
          </w:p>
          <w:p w:rsidR="006D4B7C" w:rsidRPr="008E6F98" w:rsidRDefault="006D4B7C" w:rsidP="006D4B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„РЕКОНСТРУКЦИЯ НА КАНАЛИЗАЦИОННАТА И ВОДОПРОВОДНА МРЕЖИ НА ГР. ПЛОВДИВ, ЕТАП 1, КВАРТАЛ (ЧАСТ) БУЛ. „ДУНАВ“ – „БРЕЗОВСКО ШОСЕ“ </w:t>
            </w:r>
          </w:p>
          <w:p w:rsidR="00DA57E6" w:rsidRPr="00DA57E6" w:rsidRDefault="00DA57E6" w:rsidP="00215D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DA57E6" w:rsidRPr="00DA57E6" w:rsidRDefault="00DA57E6" w:rsidP="00DA57E6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A57E6" w:rsidRPr="00972EF3" w:rsidRDefault="00DA57E6" w:rsidP="00215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A57E6" w:rsidRPr="00B57E20" w:rsidRDefault="00DA57E6" w:rsidP="00DA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F4B56" w:rsidRPr="00964890" w:rsidRDefault="003F4B56" w:rsidP="003F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…………………………………………………………………………..………………….</w:t>
      </w:r>
    </w:p>
    <w:p w:rsidR="003F4B56" w:rsidRPr="00964890" w:rsidRDefault="003F4B56" w:rsidP="003F4B56">
      <w:pPr>
        <w:spacing w:after="0" w:line="240" w:lineRule="auto"/>
        <w:ind w:left="426" w:right="-2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489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64890"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аименование на участника</w:t>
      </w:r>
      <w:r w:rsidRPr="009648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F4B56" w:rsidRPr="00964890" w:rsidRDefault="003F4B56" w:rsidP="003F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ЕИК/БУЛСТАТ……………………………………………………………………….……...</w:t>
      </w:r>
    </w:p>
    <w:p w:rsidR="003F4B56" w:rsidRPr="00964890" w:rsidRDefault="003F4B56" w:rsidP="003F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Представляван от </w:t>
      </w:r>
      <w:r w:rsidRPr="00964890">
        <w:rPr>
          <w:rFonts w:ascii="Times New Roman" w:eastAsia="Times New Roman" w:hAnsi="Times New Roman" w:cs="Times New Roman"/>
        </w:rPr>
        <w:t xml:space="preserve"> ..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…………………………...........…………………………………………</w:t>
      </w:r>
    </w:p>
    <w:p w:rsidR="003F4B56" w:rsidRPr="00964890" w:rsidRDefault="003F4B56" w:rsidP="003F4B56">
      <w:pPr>
        <w:spacing w:after="0" w:line="240" w:lineRule="auto"/>
        <w:ind w:left="426" w:right="-28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64890">
        <w:rPr>
          <w:rFonts w:ascii="Times New Roman" w:eastAsia="Times New Roman" w:hAnsi="Times New Roman" w:cs="Times New Roman"/>
          <w:i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фамилия</w:t>
      </w:r>
      <w:r w:rsidRPr="0096489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3F4B56" w:rsidRPr="00964890" w:rsidTr="00AB2BF6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B56" w:rsidRPr="00964890" w:rsidRDefault="003F4B56" w:rsidP="00AB2BF6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4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964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F4B56" w:rsidRPr="00964890" w:rsidTr="00AB2BF6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B56" w:rsidRPr="00964890" w:rsidRDefault="003F4B56" w:rsidP="00AB2BF6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648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9648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длъжност</w:t>
            </w:r>
            <w:r w:rsidRPr="009648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</w:tr>
    </w:tbl>
    <w:p w:rsidR="00CA30D3" w:rsidRDefault="00CA30D3" w:rsidP="00DA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0D3" w:rsidRPr="00DA57E6" w:rsidRDefault="00CA30D3" w:rsidP="00DA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7E6" w:rsidRPr="00DA57E6" w:rsidRDefault="00DA57E6" w:rsidP="00DA57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7E6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DA57E6" w:rsidRPr="00DA57E6" w:rsidRDefault="00DA57E6" w:rsidP="00263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A0D" w:rsidRDefault="00DA57E6" w:rsidP="00263A0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</w:pPr>
      <w:r w:rsidRPr="00DA57E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С настоящото представяме нашето техническо предложение за изпълнение на обществената поръчка по обявената от Вас процедура с</w:t>
      </w:r>
      <w:r w:rsidR="00263A0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 xml:space="preserve"> предмет:</w:t>
      </w:r>
    </w:p>
    <w:p w:rsidR="006D4B7C" w:rsidRDefault="006D4B7C" w:rsidP="00263A0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B7C">
        <w:rPr>
          <w:rFonts w:ascii="Times New Roman" w:hAnsi="Times New Roman" w:cs="Times New Roman"/>
          <w:bCs/>
          <w:sz w:val="24"/>
          <w:szCs w:val="24"/>
        </w:rPr>
        <w:t>„Рeконструкция на канализационната и водопроводна мрежи на гр. Пловдив, Етап 1,квартал (част)</w:t>
      </w:r>
      <w:r w:rsidR="00263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B7C">
        <w:rPr>
          <w:rFonts w:ascii="Times New Roman" w:hAnsi="Times New Roman" w:cs="Times New Roman"/>
          <w:bCs/>
          <w:sz w:val="24"/>
          <w:szCs w:val="24"/>
        </w:rPr>
        <w:t>бул. "Дунав" -"Брезовско шосе"</w:t>
      </w:r>
    </w:p>
    <w:p w:rsidR="00263A0D" w:rsidRPr="00301305" w:rsidRDefault="00263A0D" w:rsidP="006D4B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305">
        <w:rPr>
          <w:rFonts w:ascii="Times New Roman" w:hAnsi="Times New Roman" w:cs="Times New Roman"/>
          <w:bCs/>
          <w:sz w:val="24"/>
          <w:szCs w:val="24"/>
          <w:lang w:val="en-US"/>
        </w:rPr>
        <w:t>I.</w:t>
      </w:r>
      <w:r w:rsidRPr="00301305">
        <w:rPr>
          <w:rFonts w:ascii="Times New Roman" w:hAnsi="Times New Roman" w:cs="Times New Roman"/>
          <w:bCs/>
          <w:sz w:val="24"/>
          <w:szCs w:val="24"/>
        </w:rPr>
        <w:t xml:space="preserve">Предложение за изпълнение на поръчката в съответствие с техническите спецификации и </w:t>
      </w:r>
      <w:r w:rsidR="00812CFB" w:rsidRPr="00301305">
        <w:rPr>
          <w:rFonts w:ascii="Times New Roman" w:hAnsi="Times New Roman" w:cs="Times New Roman"/>
          <w:bCs/>
          <w:sz w:val="24"/>
          <w:szCs w:val="24"/>
        </w:rPr>
        <w:t xml:space="preserve">изискванията на </w:t>
      </w:r>
      <w:r w:rsidR="00812CFB" w:rsidRPr="00301305">
        <w:rPr>
          <w:rFonts w:ascii="Times New Roman" w:eastAsia="Times New Roman" w:hAnsi="Times New Roman" w:cs="Times New Roman"/>
          <w:sz w:val="24"/>
          <w:szCs w:val="24"/>
        </w:rPr>
        <w:t>инвестиционния проект</w:t>
      </w:r>
      <w:r w:rsidR="00E73A33">
        <w:rPr>
          <w:rFonts w:ascii="Times New Roman" w:hAnsi="Times New Roman" w:cs="Times New Roman"/>
          <w:bCs/>
          <w:sz w:val="24"/>
          <w:szCs w:val="24"/>
        </w:rPr>
        <w:t xml:space="preserve">, както и </w:t>
      </w:r>
      <w:r w:rsidR="00812CFB" w:rsidRPr="00301305">
        <w:rPr>
          <w:rFonts w:ascii="Times New Roman" w:hAnsi="Times New Roman" w:cs="Times New Roman"/>
          <w:bCs/>
          <w:sz w:val="24"/>
          <w:szCs w:val="24"/>
        </w:rPr>
        <w:t xml:space="preserve">в съответствие с </w:t>
      </w:r>
      <w:r w:rsidRPr="00301305">
        <w:rPr>
          <w:rFonts w:ascii="Times New Roman" w:hAnsi="Times New Roman" w:cs="Times New Roman"/>
          <w:bCs/>
          <w:sz w:val="24"/>
          <w:szCs w:val="24"/>
        </w:rPr>
        <w:t xml:space="preserve">изискванията на възложителя: </w:t>
      </w:r>
    </w:p>
    <w:p w:rsidR="00263A0D" w:rsidRPr="00301305" w:rsidRDefault="00263A0D" w:rsidP="006D4B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305">
        <w:rPr>
          <w:rFonts w:ascii="Times New Roman" w:hAnsi="Times New Roman" w:cs="Times New Roman"/>
          <w:bCs/>
          <w:sz w:val="24"/>
          <w:szCs w:val="24"/>
        </w:rPr>
        <w:t>Ще изпълним всички дейности, предмет на възлагане в съответствие с техническите спецификации и изисквания на възложителя, на следния обект:</w:t>
      </w:r>
      <w:r w:rsidR="00987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0C9" w:rsidRPr="00301305">
        <w:rPr>
          <w:rFonts w:ascii="Times New Roman" w:hAnsi="Times New Roman" w:cs="Times New Roman"/>
          <w:bCs/>
          <w:sz w:val="24"/>
          <w:szCs w:val="24"/>
        </w:rPr>
        <w:t xml:space="preserve">“Реконструкция на </w:t>
      </w:r>
      <w:r w:rsidRPr="00301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0C9" w:rsidRPr="00301305">
        <w:rPr>
          <w:rFonts w:ascii="Times New Roman" w:hAnsi="Times New Roman" w:cs="Times New Roman"/>
          <w:bCs/>
          <w:sz w:val="24"/>
          <w:szCs w:val="24"/>
        </w:rPr>
        <w:t>к</w:t>
      </w:r>
      <w:r w:rsidRPr="00301305">
        <w:rPr>
          <w:rFonts w:ascii="Times New Roman" w:hAnsi="Times New Roman" w:cs="Times New Roman"/>
          <w:bCs/>
          <w:sz w:val="24"/>
          <w:szCs w:val="24"/>
        </w:rPr>
        <w:t xml:space="preserve">анализационната и водопроводна мрежи на гр. Пловдив, Етап 1, квартал (част) бул. „Дунав“ – „Брезовско шосе“ </w:t>
      </w:r>
    </w:p>
    <w:p w:rsidR="00533400" w:rsidRPr="000C7E11" w:rsidRDefault="00533400" w:rsidP="000C7E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305">
        <w:rPr>
          <w:rFonts w:ascii="Times New Roman" w:eastAsia="Times New Roman" w:hAnsi="Times New Roman" w:cs="Times New Roman"/>
          <w:b/>
          <w:sz w:val="24"/>
          <w:szCs w:val="24"/>
        </w:rPr>
        <w:t>ПРЕДЛАГАМЕ СЛЕДНИТЕ СРОКОВЕ ЗА ИЗПЪЛНЕНИЕ</w:t>
      </w:r>
      <w:r w:rsidRPr="003013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01305">
        <w:rPr>
          <w:rFonts w:ascii="Times New Roman" w:eastAsia="Times New Roman" w:hAnsi="Times New Roman" w:cs="Times New Roman"/>
          <w:b/>
          <w:sz w:val="24"/>
          <w:szCs w:val="24"/>
        </w:rPr>
        <w:t>НА ПОРЪЧКАТА И ГАРАНЦИОННИ СРОКОВЕ ЗА ИЗПЪЛНЕНИТЕ СМР</w:t>
      </w:r>
      <w:r w:rsidRPr="003013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0C7E11" w:rsidRPr="00301305" w:rsidRDefault="000C7E11" w:rsidP="000C7E1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B56" w:rsidRDefault="00533400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0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F4B56" w:rsidRPr="00301305">
        <w:rPr>
          <w:rFonts w:ascii="Times New Roman" w:eastAsia="Times New Roman" w:hAnsi="Times New Roman" w:cs="Times New Roman"/>
          <w:sz w:val="24"/>
          <w:szCs w:val="24"/>
        </w:rPr>
        <w:t>Общ срок за изпълнение предмета</w:t>
      </w:r>
      <w:r w:rsidR="00A24B07" w:rsidRPr="00301305">
        <w:rPr>
          <w:rFonts w:ascii="Times New Roman" w:eastAsia="Times New Roman" w:hAnsi="Times New Roman" w:cs="Times New Roman"/>
          <w:sz w:val="24"/>
          <w:szCs w:val="24"/>
        </w:rPr>
        <w:t xml:space="preserve"> поръчката</w:t>
      </w:r>
      <w:r w:rsidRPr="00533400">
        <w:rPr>
          <w:rFonts w:ascii="Times New Roman" w:eastAsia="Times New Roman" w:hAnsi="Times New Roman" w:cs="Times New Roman"/>
          <w:sz w:val="24"/>
          <w:szCs w:val="24"/>
        </w:rPr>
        <w:t xml:space="preserve">, включващ изготвяне и одобряване на </w:t>
      </w:r>
      <w:r w:rsidR="00A06B7A">
        <w:rPr>
          <w:rFonts w:ascii="Times New Roman" w:eastAsia="Times New Roman" w:hAnsi="Times New Roman" w:cs="Times New Roman"/>
          <w:sz w:val="24"/>
          <w:szCs w:val="24"/>
        </w:rPr>
        <w:t xml:space="preserve">План за управление на строителните отпадъци и </w:t>
      </w:r>
      <w:r w:rsidRPr="00533400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строително-монтажни </w:t>
      </w:r>
      <w:r w:rsidR="00A06B7A">
        <w:rPr>
          <w:rFonts w:ascii="Times New Roman" w:eastAsia="Times New Roman" w:hAnsi="Times New Roman" w:cs="Times New Roman"/>
          <w:sz w:val="24"/>
          <w:szCs w:val="24"/>
        </w:rPr>
        <w:t xml:space="preserve">работи </w:t>
      </w:r>
      <w:r w:rsidR="001D6892" w:rsidRPr="00FA535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643B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D6892" w:rsidRPr="00FA5358">
        <w:rPr>
          <w:rFonts w:ascii="Times New Roman" w:eastAsia="Times New Roman" w:hAnsi="Times New Roman" w:cs="Times New Roman"/>
          <w:sz w:val="24"/>
          <w:szCs w:val="24"/>
        </w:rPr>
        <w:t>еконструкция на канализационната и водо</w:t>
      </w:r>
      <w:r w:rsidR="00227021">
        <w:rPr>
          <w:rFonts w:ascii="Times New Roman" w:eastAsia="Times New Roman" w:hAnsi="Times New Roman" w:cs="Times New Roman"/>
          <w:sz w:val="24"/>
          <w:szCs w:val="24"/>
        </w:rPr>
        <w:t>проводна мрежи на гр. Пловдив, Е</w:t>
      </w:r>
      <w:r w:rsidR="001D6892" w:rsidRPr="00FA5358">
        <w:rPr>
          <w:rFonts w:ascii="Times New Roman" w:eastAsia="Times New Roman" w:hAnsi="Times New Roman" w:cs="Times New Roman"/>
          <w:sz w:val="24"/>
          <w:szCs w:val="24"/>
        </w:rPr>
        <w:t>тап 1, бул. „Дунав” – „Брезовско шосе</w:t>
      </w:r>
      <w:r w:rsidR="001D689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D68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3400">
        <w:rPr>
          <w:rFonts w:ascii="Times New Roman" w:eastAsia="Times New Roman" w:hAnsi="Times New Roman" w:cs="Times New Roman"/>
          <w:sz w:val="24"/>
          <w:szCs w:val="24"/>
        </w:rPr>
        <w:t xml:space="preserve">- ....................... календарни дни. </w:t>
      </w:r>
    </w:p>
    <w:p w:rsidR="003F4B56" w:rsidRDefault="00533400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B5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(не по-дълъг от </w:t>
      </w:r>
      <w:r w:rsidR="00A06B7A" w:rsidRPr="003F4B56">
        <w:rPr>
          <w:rFonts w:ascii="Times New Roman" w:eastAsia="Times New Roman" w:hAnsi="Times New Roman" w:cs="Times New Roman"/>
          <w:i/>
          <w:sz w:val="24"/>
          <w:szCs w:val="24"/>
        </w:rPr>
        <w:t>458</w:t>
      </w:r>
      <w:r w:rsidRPr="003F4B56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9050BB" w:rsidRPr="003F4B56">
        <w:rPr>
          <w:rFonts w:ascii="Times New Roman" w:eastAsia="Times New Roman" w:hAnsi="Times New Roman" w:cs="Times New Roman"/>
          <w:bCs/>
          <w:i/>
          <w:sz w:val="24"/>
          <w:szCs w:val="24"/>
        </w:rPr>
        <w:t>четиристотин петдесет и осем</w:t>
      </w:r>
      <w:r w:rsidRPr="003F4B5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F4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B56">
        <w:rPr>
          <w:rFonts w:ascii="Times New Roman" w:eastAsia="Times New Roman" w:hAnsi="Times New Roman" w:cs="Times New Roman"/>
          <w:i/>
          <w:sz w:val="24"/>
          <w:szCs w:val="24"/>
        </w:rPr>
        <w:t xml:space="preserve"> календарни дни. </w:t>
      </w:r>
    </w:p>
    <w:p w:rsidR="00533400" w:rsidRPr="003F4B56" w:rsidRDefault="00533400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B56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Участник, предложил срок за изпълнение по-дълъг от </w:t>
      </w:r>
      <w:r w:rsidR="009050BB" w:rsidRPr="003F4B56">
        <w:rPr>
          <w:rFonts w:ascii="Times New Roman" w:eastAsia="Times New Roman" w:hAnsi="Times New Roman" w:cs="Times New Roman"/>
          <w:i/>
          <w:sz w:val="24"/>
          <w:szCs w:val="24"/>
        </w:rPr>
        <w:t>458</w:t>
      </w:r>
      <w:r w:rsidRPr="003F4B56">
        <w:rPr>
          <w:rFonts w:ascii="Times New Roman" w:eastAsia="Times New Roman" w:hAnsi="Times New Roman" w:cs="Times New Roman"/>
          <w:i/>
          <w:sz w:val="24"/>
          <w:szCs w:val="24"/>
        </w:rPr>
        <w:t xml:space="preserve">  календарни дни ще бъде отстранен от участие в настояща процедура за възлагане на обществена поръчка).</w:t>
      </w:r>
    </w:p>
    <w:p w:rsidR="00533400" w:rsidRPr="00533400" w:rsidRDefault="00533400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400" w:rsidRPr="00533400" w:rsidRDefault="00533400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0">
        <w:rPr>
          <w:rFonts w:ascii="Times New Roman" w:eastAsia="Times New Roman" w:hAnsi="Times New Roman" w:cs="Times New Roman"/>
          <w:sz w:val="24"/>
          <w:szCs w:val="24"/>
        </w:rPr>
        <w:t>Общият предложен срок за изпълнение, включва:</w:t>
      </w:r>
    </w:p>
    <w:p w:rsidR="002932E2" w:rsidRPr="005B6C02" w:rsidRDefault="00533400" w:rsidP="005E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400">
        <w:rPr>
          <w:rFonts w:ascii="Times New Roman" w:eastAsia="Times New Roman" w:hAnsi="Times New Roman" w:cs="Times New Roman"/>
          <w:sz w:val="24"/>
          <w:szCs w:val="24"/>
        </w:rPr>
        <w:t xml:space="preserve">1. Срок за </w:t>
      </w:r>
      <w:r w:rsidR="00A06B7A" w:rsidRPr="00254692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изготвяне и одобряване на План за управление на строителните отпадъци </w:t>
      </w:r>
      <w:r w:rsidR="00A06B7A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(ПУСО) </w:t>
      </w:r>
      <w:r w:rsidR="00A06B7A" w:rsidRPr="00254692">
        <w:rPr>
          <w:rFonts w:ascii="Times New Roman" w:eastAsia="Times New Roman" w:hAnsi="Times New Roman" w:cs="Times New Roman"/>
          <w:sz w:val="24"/>
          <w:szCs w:val="20"/>
          <w:lang w:eastAsia="en-GB"/>
        </w:rPr>
        <w:t>и за откриване на строителна площадка и определяне на строителна линия и ниво</w:t>
      </w:r>
      <w:r w:rsidR="00A06B7A" w:rsidRPr="0053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400">
        <w:rPr>
          <w:rFonts w:ascii="Times New Roman" w:eastAsia="Times New Roman" w:hAnsi="Times New Roman" w:cs="Times New Roman"/>
          <w:sz w:val="24"/>
          <w:szCs w:val="24"/>
        </w:rPr>
        <w:t>- …………………….. календарни дни.  Срокът започва да тече, считано от датата на получаване на възлагателно писмо изпратено от Възложителя/ЗИП и приключва с</w:t>
      </w:r>
      <w:r w:rsidR="00A06B7A">
        <w:rPr>
          <w:rFonts w:ascii="Times New Roman" w:eastAsia="Times New Roman" w:hAnsi="Times New Roman" w:cs="Times New Roman"/>
          <w:sz w:val="24"/>
          <w:szCs w:val="24"/>
        </w:rPr>
        <w:t xml:space="preserve">ъс </w:t>
      </w:r>
      <w:r w:rsidR="00A06B7A" w:rsidRPr="005B6C02">
        <w:rPr>
          <w:rFonts w:ascii="Times New Roman" w:eastAsia="Times New Roman" w:hAnsi="Times New Roman" w:cs="Times New Roman"/>
          <w:sz w:val="24"/>
          <w:szCs w:val="24"/>
        </w:rPr>
        <w:t>съставянето и подписването на Акт Обр. 2а</w:t>
      </w:r>
      <w:r w:rsidRPr="005B6C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C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E314D" w:rsidRPr="005B6C02" w:rsidRDefault="005E314D" w:rsidP="005E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C0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20745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по-дълъг от 30 (тридесет)календарни дни. </w:t>
      </w:r>
      <w:r w:rsidRPr="005B6C02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Участник, предложил срок </w:t>
      </w:r>
      <w:r w:rsidR="000B7908">
        <w:rPr>
          <w:rFonts w:ascii="Times New Roman" w:eastAsia="Times New Roman" w:hAnsi="Times New Roman" w:cs="Times New Roman"/>
          <w:i/>
          <w:sz w:val="24"/>
          <w:szCs w:val="24"/>
        </w:rPr>
        <w:t>по-дълъг</w:t>
      </w:r>
      <w:r w:rsidRPr="005B6C02">
        <w:rPr>
          <w:rFonts w:ascii="Times New Roman" w:eastAsia="Times New Roman" w:hAnsi="Times New Roman" w:cs="Times New Roman"/>
          <w:i/>
          <w:sz w:val="24"/>
          <w:szCs w:val="24"/>
        </w:rPr>
        <w:t xml:space="preserve"> от 3</w:t>
      </w:r>
      <w:r w:rsidR="0053365F" w:rsidRPr="005B6C02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5B6C02">
        <w:rPr>
          <w:rFonts w:ascii="Times New Roman" w:eastAsia="Times New Roman" w:hAnsi="Times New Roman" w:cs="Times New Roman"/>
          <w:i/>
          <w:sz w:val="24"/>
          <w:szCs w:val="24"/>
        </w:rPr>
        <w:t xml:space="preserve"> календарни дни ще бъде отстранен от участие в настояща процедура за възлагане на обществена поръчка)</w:t>
      </w:r>
      <w:r w:rsidRPr="005B6C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399" w:rsidRPr="005B6C02" w:rsidRDefault="00533400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C0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C6399" w:rsidRPr="005B6C02">
        <w:rPr>
          <w:rFonts w:ascii="Times New Roman" w:eastAsia="Times New Roman" w:hAnsi="Times New Roman" w:cs="Times New Roman"/>
          <w:sz w:val="24"/>
          <w:szCs w:val="24"/>
        </w:rPr>
        <w:t xml:space="preserve">Срок за изпълнение на строително–монтажните работи за </w:t>
      </w:r>
      <w:r w:rsidR="001458C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C6399" w:rsidRPr="005B6C02">
        <w:rPr>
          <w:rFonts w:ascii="Times New Roman" w:eastAsia="Times New Roman" w:hAnsi="Times New Roman" w:cs="Times New Roman"/>
          <w:sz w:val="24"/>
          <w:szCs w:val="24"/>
        </w:rPr>
        <w:t>еконструкция на канализационната и водопроводна мрежи на гр. Пловдив, Етап 1, бул. „Дунав” – „Брезовско шосе”</w:t>
      </w:r>
      <w:r w:rsidR="00AC6399" w:rsidRPr="005B6C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................................ </w:t>
      </w:r>
      <w:r w:rsidR="00AC6399" w:rsidRPr="005B6C02">
        <w:rPr>
          <w:rFonts w:ascii="Times New Roman" w:eastAsia="Times New Roman" w:hAnsi="Times New Roman" w:cs="Times New Roman"/>
          <w:sz w:val="24"/>
          <w:szCs w:val="24"/>
        </w:rPr>
        <w:t>календарни дни</w:t>
      </w:r>
      <w:r w:rsidR="00AC6399" w:rsidRPr="005B6C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072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63E15">
        <w:rPr>
          <w:rFonts w:ascii="Times New Roman" w:eastAsia="Times New Roman" w:hAnsi="Times New Roman" w:cs="Times New Roman"/>
          <w:i/>
          <w:sz w:val="24"/>
          <w:szCs w:val="24"/>
        </w:rPr>
        <w:t>не по</w:t>
      </w:r>
      <w:r w:rsidR="0040728C" w:rsidRPr="0040728C">
        <w:rPr>
          <w:rFonts w:ascii="Times New Roman" w:eastAsia="Times New Roman" w:hAnsi="Times New Roman" w:cs="Times New Roman"/>
          <w:i/>
          <w:sz w:val="24"/>
          <w:szCs w:val="24"/>
        </w:rPr>
        <w:t xml:space="preserve">–дълъг от </w:t>
      </w:r>
      <w:r w:rsidR="008A6D58">
        <w:rPr>
          <w:rFonts w:ascii="Times New Roman" w:eastAsia="Times New Roman" w:hAnsi="Times New Roman" w:cs="Times New Roman"/>
          <w:i/>
          <w:sz w:val="24"/>
          <w:szCs w:val="24"/>
        </w:rPr>
        <w:t>428</w:t>
      </w:r>
      <w:r w:rsidR="0040728C" w:rsidRPr="0040728C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8A6D58">
        <w:rPr>
          <w:rFonts w:ascii="Times New Roman" w:eastAsia="Times New Roman" w:hAnsi="Times New Roman" w:cs="Times New Roman"/>
          <w:i/>
          <w:sz w:val="24"/>
          <w:szCs w:val="24"/>
        </w:rPr>
        <w:t>четиристотин два</w:t>
      </w:r>
      <w:r w:rsidR="00620134">
        <w:rPr>
          <w:rFonts w:ascii="Times New Roman" w:eastAsia="Times New Roman" w:hAnsi="Times New Roman" w:cs="Times New Roman"/>
          <w:i/>
          <w:sz w:val="24"/>
          <w:szCs w:val="24"/>
        </w:rPr>
        <w:t>де</w:t>
      </w:r>
      <w:r w:rsidR="008A6D58">
        <w:rPr>
          <w:rFonts w:ascii="Times New Roman" w:eastAsia="Times New Roman" w:hAnsi="Times New Roman" w:cs="Times New Roman"/>
          <w:i/>
          <w:sz w:val="24"/>
          <w:szCs w:val="24"/>
        </w:rPr>
        <w:t xml:space="preserve">сет </w:t>
      </w:r>
      <w:r w:rsidR="000D1F20">
        <w:rPr>
          <w:rFonts w:ascii="Times New Roman" w:eastAsia="Times New Roman" w:hAnsi="Times New Roman" w:cs="Times New Roman"/>
          <w:i/>
          <w:sz w:val="24"/>
          <w:szCs w:val="24"/>
        </w:rPr>
        <w:t>и осем</w:t>
      </w:r>
      <w:r w:rsidR="0040728C" w:rsidRPr="0040728C">
        <w:rPr>
          <w:rFonts w:ascii="Times New Roman" w:eastAsia="Times New Roman" w:hAnsi="Times New Roman" w:cs="Times New Roman"/>
          <w:i/>
          <w:sz w:val="24"/>
          <w:szCs w:val="24"/>
        </w:rPr>
        <w:t xml:space="preserve">)календарни дни. Участник, предложил срок по-дълъг от </w:t>
      </w:r>
      <w:r w:rsidR="000D1F20">
        <w:rPr>
          <w:rFonts w:ascii="Times New Roman" w:eastAsia="Times New Roman" w:hAnsi="Times New Roman" w:cs="Times New Roman"/>
          <w:i/>
          <w:sz w:val="24"/>
          <w:szCs w:val="24"/>
        </w:rPr>
        <w:t>428</w:t>
      </w:r>
      <w:r w:rsidR="0040728C" w:rsidRPr="0040728C">
        <w:rPr>
          <w:rFonts w:ascii="Times New Roman" w:eastAsia="Times New Roman" w:hAnsi="Times New Roman" w:cs="Times New Roman"/>
          <w:i/>
          <w:sz w:val="24"/>
          <w:szCs w:val="24"/>
        </w:rPr>
        <w:t xml:space="preserve"> календарни дни ще бъде отстранен от участие в настоящата процедура за възлагане на обществена поръчка</w:t>
      </w:r>
      <w:r w:rsidR="004072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399" w:rsidRPr="005B6C02">
        <w:rPr>
          <w:rFonts w:ascii="Times New Roman" w:eastAsia="Times New Roman" w:hAnsi="Times New Roman" w:cs="Times New Roman"/>
          <w:sz w:val="24"/>
          <w:szCs w:val="24"/>
        </w:rPr>
        <w:t>по участъци както следва:</w:t>
      </w:r>
    </w:p>
    <w:p w:rsidR="002932E2" w:rsidRPr="005B6C02" w:rsidRDefault="00AC6399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C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2.1. </w:t>
      </w:r>
      <w:r w:rsidR="00533400" w:rsidRPr="005B6C02">
        <w:rPr>
          <w:rFonts w:ascii="Times New Roman" w:eastAsia="Times New Roman" w:hAnsi="Times New Roman" w:cs="Times New Roman"/>
          <w:sz w:val="24"/>
          <w:szCs w:val="24"/>
        </w:rPr>
        <w:t xml:space="preserve">Срок за изпълнение на строително–монтажните работи за </w:t>
      </w:r>
      <w:r w:rsidR="00FA5358" w:rsidRPr="005B6C02">
        <w:rPr>
          <w:rFonts w:ascii="Times New Roman" w:eastAsia="Times New Roman" w:hAnsi="Times New Roman" w:cs="Times New Roman"/>
          <w:sz w:val="24"/>
          <w:szCs w:val="24"/>
        </w:rPr>
        <w:t>реконструкция на канализационната и водопроводна мрежи</w:t>
      </w:r>
      <w:r w:rsidR="00227021" w:rsidRPr="005B6C02">
        <w:rPr>
          <w:rFonts w:ascii="Times New Roman" w:eastAsia="Times New Roman" w:hAnsi="Times New Roman" w:cs="Times New Roman"/>
          <w:sz w:val="24"/>
          <w:szCs w:val="24"/>
        </w:rPr>
        <w:t xml:space="preserve"> на гр. Пловдив, Е</w:t>
      </w:r>
      <w:r w:rsidR="00FA5358" w:rsidRPr="005B6C02">
        <w:rPr>
          <w:rFonts w:ascii="Times New Roman" w:eastAsia="Times New Roman" w:hAnsi="Times New Roman" w:cs="Times New Roman"/>
          <w:sz w:val="24"/>
          <w:szCs w:val="24"/>
        </w:rPr>
        <w:t>тап 1, бул. „Дунав” – „Брезовско шосе”</w:t>
      </w:r>
      <w:r w:rsidR="00C05B22" w:rsidRPr="005B6C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5358" w:rsidRPr="005B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B22" w:rsidRPr="005B6C02">
        <w:rPr>
          <w:rFonts w:ascii="Times New Roman" w:eastAsia="Times New Roman" w:hAnsi="Times New Roman"/>
          <w:sz w:val="24"/>
          <w:szCs w:val="20"/>
        </w:rPr>
        <w:t xml:space="preserve">участък от км.0,000 до км.1,407 (ул. „Брезовско шосе”) </w:t>
      </w:r>
      <w:r w:rsidR="00533400" w:rsidRPr="005B6C02">
        <w:rPr>
          <w:rFonts w:ascii="Times New Roman" w:eastAsia="Times New Roman" w:hAnsi="Times New Roman" w:cs="Times New Roman"/>
          <w:sz w:val="24"/>
          <w:szCs w:val="24"/>
        </w:rPr>
        <w:t xml:space="preserve">- ................................ календарни дни. Срокът започва да тече с откриване на строителна площадка и определяне на строителна линия и ниво съгласно Наредба №3 от 31.07.2003 г. за съставяне на актове и протоколи по време </w:t>
      </w:r>
      <w:r w:rsidR="002A3413" w:rsidRPr="005B6C02">
        <w:rPr>
          <w:rFonts w:ascii="Times New Roman" w:eastAsia="Times New Roman" w:hAnsi="Times New Roman" w:cs="Times New Roman"/>
          <w:sz w:val="24"/>
          <w:szCs w:val="24"/>
        </w:rPr>
        <w:t>на строителството и приключва със съставянето и подписването на Констативен протокол за изпълнението</w:t>
      </w:r>
      <w:r w:rsidR="00533400" w:rsidRPr="005B6C0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A3413" w:rsidRPr="005B6C02">
        <w:rPr>
          <w:rFonts w:ascii="Times New Roman" w:eastAsia="Times New Roman" w:hAnsi="Times New Roman" w:cs="Times New Roman"/>
          <w:sz w:val="24"/>
          <w:szCs w:val="24"/>
        </w:rPr>
        <w:t xml:space="preserve">участъка </w:t>
      </w:r>
      <w:r w:rsidR="00533400" w:rsidRPr="005B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8A7" w:rsidRPr="005B6C02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 w:rsidR="00533400" w:rsidRPr="005B6C02">
        <w:rPr>
          <w:rFonts w:ascii="Times New Roman" w:eastAsia="Times New Roman" w:hAnsi="Times New Roman" w:cs="Times New Roman"/>
          <w:sz w:val="24"/>
          <w:szCs w:val="24"/>
        </w:rPr>
        <w:t xml:space="preserve"> Изпълнителя </w:t>
      </w:r>
      <w:r w:rsidR="005128A7" w:rsidRPr="005B6C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400" w:rsidRPr="005B6C02">
        <w:rPr>
          <w:rFonts w:ascii="Times New Roman" w:eastAsia="Times New Roman" w:hAnsi="Times New Roman" w:cs="Times New Roman"/>
          <w:sz w:val="24"/>
          <w:szCs w:val="24"/>
        </w:rPr>
        <w:t xml:space="preserve"> Възложителя</w:t>
      </w:r>
      <w:r w:rsidR="005128A7" w:rsidRPr="005B6C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400" w:rsidRPr="005B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400" w:rsidRPr="005B6C02" w:rsidRDefault="003E2F07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6C02">
        <w:rPr>
          <w:rFonts w:ascii="Times New Roman" w:eastAsia="Times New Roman" w:hAnsi="Times New Roman" w:cs="Times New Roman"/>
          <w:i/>
          <w:sz w:val="24"/>
          <w:szCs w:val="24"/>
        </w:rPr>
        <w:t>(не по-дълъг от 153 (сто и петдесет и три) календарни дни. Участник, предложил срок по-дълъг от 153 календарни дни ще бъде отстранен от участие в настояща процедура за възлагане на обществена поръчка)</w:t>
      </w:r>
      <w:r w:rsidRPr="005B6C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2E2" w:rsidRPr="005B6C02" w:rsidRDefault="00AC6399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C02">
        <w:rPr>
          <w:rFonts w:ascii="Times New Roman" w:eastAsia="Times New Roman" w:hAnsi="Times New Roman" w:cs="Times New Roman"/>
          <w:sz w:val="24"/>
          <w:szCs w:val="24"/>
          <w:lang w:val="en-US"/>
        </w:rPr>
        <w:t>2.2</w:t>
      </w:r>
      <w:r w:rsidR="00533400" w:rsidRPr="005B6C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2702" w:rsidRPr="005B6C02">
        <w:rPr>
          <w:rFonts w:ascii="Times New Roman" w:eastAsia="Times New Roman" w:hAnsi="Times New Roman" w:cs="Times New Roman"/>
          <w:sz w:val="24"/>
          <w:szCs w:val="24"/>
        </w:rPr>
        <w:t>Срок за изпълнение на строително–монтажните работи за реконструкция на канализационната и водо</w:t>
      </w:r>
      <w:r w:rsidR="00227021" w:rsidRPr="005B6C02">
        <w:rPr>
          <w:rFonts w:ascii="Times New Roman" w:eastAsia="Times New Roman" w:hAnsi="Times New Roman" w:cs="Times New Roman"/>
          <w:sz w:val="24"/>
          <w:szCs w:val="24"/>
        </w:rPr>
        <w:t>проводна мрежи на гр. Пловдив, Е</w:t>
      </w:r>
      <w:r w:rsidR="00512702" w:rsidRPr="005B6C02">
        <w:rPr>
          <w:rFonts w:ascii="Times New Roman" w:eastAsia="Times New Roman" w:hAnsi="Times New Roman" w:cs="Times New Roman"/>
          <w:sz w:val="24"/>
          <w:szCs w:val="24"/>
        </w:rPr>
        <w:t xml:space="preserve">тап 1, бул. „Дунав” – „Брезовско шосе”, </w:t>
      </w:r>
      <w:r w:rsidR="00512702" w:rsidRPr="005B6C02">
        <w:rPr>
          <w:rFonts w:ascii="Times New Roman" w:eastAsia="Times New Roman" w:hAnsi="Times New Roman"/>
          <w:sz w:val="24"/>
          <w:szCs w:val="20"/>
        </w:rPr>
        <w:t xml:space="preserve">участък от км.1,407 до км.2,746 (бул. „Дунав”) </w:t>
      </w:r>
      <w:r w:rsidR="00512702" w:rsidRPr="005B6C02">
        <w:rPr>
          <w:rFonts w:ascii="Times New Roman" w:eastAsia="Times New Roman" w:hAnsi="Times New Roman" w:cs="Times New Roman"/>
          <w:sz w:val="24"/>
          <w:szCs w:val="24"/>
        </w:rPr>
        <w:t>- …………………….. календарни дни</w:t>
      </w:r>
      <w:r w:rsidR="00512702" w:rsidRPr="005B6C02">
        <w:rPr>
          <w:rFonts w:ascii="Times New Roman" w:eastAsia="Times New Roman" w:hAnsi="Times New Roman"/>
          <w:sz w:val="24"/>
          <w:szCs w:val="20"/>
        </w:rPr>
        <w:t xml:space="preserve"> – по предложение на И</w:t>
      </w:r>
      <w:r w:rsidR="00D97F7A" w:rsidRPr="005B6C02">
        <w:rPr>
          <w:rFonts w:ascii="Times New Roman" w:eastAsia="Times New Roman" w:hAnsi="Times New Roman"/>
          <w:sz w:val="24"/>
          <w:szCs w:val="20"/>
        </w:rPr>
        <w:t xml:space="preserve">зпълнителя на строителството - </w:t>
      </w:r>
      <w:r w:rsidR="00512702" w:rsidRPr="005B6C02">
        <w:rPr>
          <w:rFonts w:ascii="Times New Roman" w:eastAsia="Times New Roman" w:hAnsi="Times New Roman"/>
          <w:sz w:val="24"/>
          <w:szCs w:val="20"/>
        </w:rPr>
        <w:t>в рамките на общия срок за изпълнението на реконструкция на канализационната и водопроводна мрежи, който е 428 календарни дни</w:t>
      </w:r>
      <w:r w:rsidR="00533400" w:rsidRPr="005B6C02">
        <w:rPr>
          <w:rFonts w:ascii="Times New Roman" w:eastAsia="Times New Roman" w:hAnsi="Times New Roman" w:cs="Times New Roman"/>
          <w:sz w:val="24"/>
          <w:szCs w:val="24"/>
        </w:rPr>
        <w:t xml:space="preserve">.  Срокът започва да тече, считано от датата на получаване на възлагателно писмо изпратено от Възложителя/ЗИП и </w:t>
      </w:r>
      <w:r w:rsidR="00512702" w:rsidRPr="005B6C02">
        <w:rPr>
          <w:rFonts w:ascii="Times New Roman" w:eastAsia="Times New Roman" w:hAnsi="Times New Roman" w:cs="Times New Roman"/>
          <w:sz w:val="24"/>
          <w:szCs w:val="24"/>
        </w:rPr>
        <w:t xml:space="preserve">приключва с предаването на </w:t>
      </w:r>
      <w:r w:rsidR="0034025B" w:rsidRPr="005B6C02">
        <w:rPr>
          <w:rFonts w:ascii="Times New Roman" w:eastAsia="Times New Roman" w:hAnsi="Times New Roman" w:cs="Times New Roman"/>
          <w:sz w:val="24"/>
          <w:szCs w:val="24"/>
        </w:rPr>
        <w:t xml:space="preserve">целия </w:t>
      </w:r>
      <w:r w:rsidR="00512702" w:rsidRPr="005B6C02">
        <w:rPr>
          <w:rFonts w:ascii="Times New Roman" w:eastAsia="Times New Roman" w:hAnsi="Times New Roman" w:cs="Times New Roman"/>
          <w:sz w:val="24"/>
          <w:szCs w:val="24"/>
        </w:rPr>
        <w:t>строеж от Изпълнителя на Възложителя с Констативен Акт Образец 15 без забележки или, когато са идентифицирани такива до подписването на протокол, въз основа на който Възложителят приема отстранените забележки</w:t>
      </w:r>
      <w:r w:rsidR="00533400" w:rsidRPr="005B6C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3400" w:rsidRPr="005B6C02" w:rsidRDefault="00533400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6C0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4025B" w:rsidRPr="005B6C02">
        <w:rPr>
          <w:rFonts w:ascii="Times New Roman" w:eastAsia="Times New Roman" w:hAnsi="Times New Roman" w:cs="Times New Roman"/>
          <w:i/>
          <w:sz w:val="24"/>
          <w:szCs w:val="24"/>
        </w:rPr>
        <w:t>по предложение на Изпълнителя- рамките</w:t>
      </w:r>
      <w:r w:rsidRPr="005B6C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025B" w:rsidRPr="005B6C02">
        <w:rPr>
          <w:rFonts w:ascii="Times New Roman" w:eastAsia="Times New Roman" w:hAnsi="Times New Roman" w:cs="Times New Roman"/>
          <w:i/>
          <w:sz w:val="24"/>
          <w:szCs w:val="24"/>
        </w:rPr>
        <w:t>на срок</w:t>
      </w:r>
      <w:r w:rsidR="00B80CE9" w:rsidRPr="005B6C0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34025B" w:rsidRPr="005B6C02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изпълнението на </w:t>
      </w:r>
      <w:r w:rsidR="00961753">
        <w:rPr>
          <w:rFonts w:ascii="Times New Roman" w:eastAsia="Times New Roman" w:hAnsi="Times New Roman" w:cs="Times New Roman"/>
          <w:i/>
          <w:sz w:val="24"/>
          <w:szCs w:val="24"/>
        </w:rPr>
        <w:t xml:space="preserve">СМР за </w:t>
      </w:r>
      <w:r w:rsidR="0034025B" w:rsidRPr="005B6C02">
        <w:rPr>
          <w:rFonts w:ascii="Times New Roman" w:eastAsia="Times New Roman" w:hAnsi="Times New Roman" w:cs="Times New Roman"/>
          <w:i/>
          <w:sz w:val="24"/>
          <w:szCs w:val="24"/>
        </w:rPr>
        <w:t>реконструкция на канализационната и водопроводна мрежи, който е 428 календарни дни.</w:t>
      </w:r>
      <w:r w:rsidR="0034025B" w:rsidRPr="005B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25B" w:rsidRPr="005B6C02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Участник, предложил срок по-дълъг от 428 календарни дни за изпълнение </w:t>
      </w:r>
      <w:r w:rsidR="000F5DFD" w:rsidRPr="005B6C02">
        <w:rPr>
          <w:rFonts w:ascii="Times New Roman" w:eastAsia="Times New Roman" w:hAnsi="Times New Roman" w:cs="Times New Roman"/>
          <w:i/>
          <w:sz w:val="24"/>
          <w:szCs w:val="24"/>
        </w:rPr>
        <w:t xml:space="preserve">на реконструкцията </w:t>
      </w:r>
      <w:r w:rsidR="0034025B" w:rsidRPr="005B6C02">
        <w:rPr>
          <w:rFonts w:ascii="Times New Roman" w:eastAsia="Times New Roman" w:hAnsi="Times New Roman" w:cs="Times New Roman"/>
          <w:i/>
          <w:sz w:val="24"/>
          <w:szCs w:val="24"/>
        </w:rPr>
        <w:t>ще бъде отстранен от участие в настояща процедура за възлагане на обществена поръчка</w:t>
      </w:r>
      <w:r w:rsidRPr="005B6C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32E2" w:rsidRPr="005B6C0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932E2" w:rsidRPr="005B6C02" w:rsidRDefault="00AC6399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C0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3</w:t>
      </w:r>
      <w:r w:rsidR="00533400" w:rsidRPr="005B6C02">
        <w:rPr>
          <w:rFonts w:ascii="Times New Roman" w:eastAsia="Times New Roman" w:hAnsi="Times New Roman" w:cs="Times New Roman"/>
          <w:sz w:val="24"/>
          <w:szCs w:val="24"/>
        </w:rPr>
        <w:t>. Срок за съобщаване на дефекти - ................................ календарни дни. Срокът започва да тече с предаването на строежа от Изпълнителя на Възложителя с Констативен Акт Образец 15 без забележки или, когато са идентифицирани такива до подписването на протокол, въз основа на който Възложителят приема отстранените забележки.</w:t>
      </w:r>
    </w:p>
    <w:p w:rsidR="00533400" w:rsidRPr="002932E2" w:rsidRDefault="00533400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4E63">
        <w:rPr>
          <w:rFonts w:ascii="Times New Roman" w:eastAsia="Times New Roman" w:hAnsi="Times New Roman" w:cs="Times New Roman"/>
          <w:i/>
          <w:sz w:val="24"/>
          <w:szCs w:val="24"/>
        </w:rPr>
        <w:t>(не по-къс от  1826</w:t>
      </w:r>
      <w:r w:rsidRPr="005B6C02">
        <w:rPr>
          <w:rFonts w:ascii="Times New Roman" w:eastAsia="Times New Roman" w:hAnsi="Times New Roman" w:cs="Times New Roman"/>
          <w:i/>
          <w:sz w:val="24"/>
          <w:szCs w:val="24"/>
        </w:rPr>
        <w:t xml:space="preserve"> (хиляда осемстотин двадесет и шест) календарни дни. Участник, предложил срок за съобщаване</w:t>
      </w:r>
      <w:r w:rsidRPr="002932E2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дефекти по-къс от 1826 календарни дни ще бъде отстранен от участие в настояща процедура за възлагане на обществена поръчка).</w:t>
      </w:r>
    </w:p>
    <w:p w:rsidR="001474DD" w:rsidRDefault="001474DD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4DD" w:rsidRPr="00533400" w:rsidRDefault="00533400" w:rsidP="0014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0">
        <w:rPr>
          <w:rFonts w:ascii="Times New Roman" w:eastAsia="Times New Roman" w:hAnsi="Times New Roman" w:cs="Times New Roman"/>
          <w:sz w:val="24"/>
          <w:szCs w:val="24"/>
        </w:rPr>
        <w:t>Предложеното от нас изпълнение на строително–</w:t>
      </w:r>
      <w:r w:rsidR="00CA6F25">
        <w:rPr>
          <w:rFonts w:ascii="Times New Roman" w:eastAsia="Times New Roman" w:hAnsi="Times New Roman" w:cs="Times New Roman"/>
          <w:sz w:val="24"/>
          <w:szCs w:val="24"/>
        </w:rPr>
        <w:t>монтажните</w:t>
      </w:r>
      <w:r w:rsidRPr="00533400">
        <w:rPr>
          <w:rFonts w:ascii="Times New Roman" w:eastAsia="Times New Roman" w:hAnsi="Times New Roman" w:cs="Times New Roman"/>
          <w:sz w:val="24"/>
          <w:szCs w:val="24"/>
        </w:rPr>
        <w:t xml:space="preserve"> работи е съобразено с изискванията на ЗУТ, касаещи тази категория строителство и Наредба №2 от 31.07.2003 г. за въвеждане в експлоатация на строежите в България и минимални гаранционни срокове за изпълнени </w:t>
      </w:r>
      <w:r w:rsidR="00B26630">
        <w:rPr>
          <w:rFonts w:ascii="Times New Roman" w:eastAsia="Times New Roman" w:hAnsi="Times New Roman" w:cs="Times New Roman"/>
          <w:sz w:val="24"/>
          <w:szCs w:val="24"/>
        </w:rPr>
        <w:t>строителни и монтажни работи,</w:t>
      </w:r>
      <w:r w:rsidRPr="00533400">
        <w:rPr>
          <w:rFonts w:ascii="Times New Roman" w:eastAsia="Times New Roman" w:hAnsi="Times New Roman" w:cs="Times New Roman"/>
          <w:sz w:val="24"/>
          <w:szCs w:val="24"/>
        </w:rPr>
        <w:t xml:space="preserve"> съоръжения и строителни обекти</w:t>
      </w:r>
      <w:r w:rsidR="001474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74DD" w:rsidRPr="0014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4DD">
        <w:rPr>
          <w:rFonts w:ascii="Times New Roman" w:eastAsia="Times New Roman" w:hAnsi="Times New Roman" w:cs="Times New Roman"/>
          <w:sz w:val="24"/>
          <w:szCs w:val="24"/>
        </w:rPr>
        <w:t>като предлагаме следните гаранционни срокове</w:t>
      </w:r>
      <w:r w:rsidR="001474DD" w:rsidRPr="005334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D4D2E" w:rsidRPr="002932E2" w:rsidRDefault="00533400" w:rsidP="00533400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0AE">
        <w:rPr>
          <w:rFonts w:ascii="Times New Roman" w:eastAsia="Times New Roman" w:hAnsi="Times New Roman" w:cs="Times New Roman"/>
          <w:sz w:val="24"/>
          <w:szCs w:val="24"/>
        </w:rPr>
        <w:t xml:space="preserve">за преносни и разпределителни проводи (мрежи) и съоръжения към тях на техническата инфраструктура - …………… </w:t>
      </w:r>
      <w:r w:rsidR="002932E2" w:rsidRPr="002932E2">
        <w:rPr>
          <w:rFonts w:ascii="Times New Roman" w:eastAsia="Times New Roman" w:hAnsi="Times New Roman" w:cs="Times New Roman"/>
          <w:i/>
          <w:sz w:val="24"/>
          <w:szCs w:val="24"/>
        </w:rPr>
        <w:t>(цифром и словом)</w:t>
      </w:r>
      <w:r w:rsidR="0029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0AE">
        <w:rPr>
          <w:rFonts w:ascii="Times New Roman" w:eastAsia="Times New Roman" w:hAnsi="Times New Roman" w:cs="Times New Roman"/>
          <w:sz w:val="24"/>
          <w:szCs w:val="24"/>
        </w:rPr>
        <w:t>години;</w:t>
      </w:r>
    </w:p>
    <w:p w:rsidR="00533400" w:rsidRPr="002932E2" w:rsidRDefault="001474DD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6B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33400" w:rsidRPr="00D036B8">
        <w:rPr>
          <w:rFonts w:ascii="Times New Roman" w:eastAsia="Times New Roman" w:hAnsi="Times New Roman" w:cs="Times New Roman"/>
          <w:i/>
          <w:sz w:val="24"/>
          <w:szCs w:val="24"/>
        </w:rPr>
        <w:t>Участник, предложил гаранционни срокове, по-кратки от изискуемите съгласно Наредба №2 от 31.07.2003 г.</w:t>
      </w:r>
      <w:r w:rsidR="002932E2" w:rsidRPr="00D036B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33400" w:rsidRPr="002932E2">
        <w:rPr>
          <w:rFonts w:ascii="Times New Roman" w:eastAsia="Times New Roman" w:hAnsi="Times New Roman" w:cs="Times New Roman"/>
          <w:i/>
          <w:sz w:val="24"/>
          <w:szCs w:val="24"/>
        </w:rPr>
        <w:t xml:space="preserve"> ще бъде отстранен от участие в настояща  процедура за възлагане на обществена поръчка).</w:t>
      </w:r>
    </w:p>
    <w:p w:rsidR="00533400" w:rsidRPr="00533400" w:rsidRDefault="00533400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0">
        <w:rPr>
          <w:rFonts w:ascii="Times New Roman" w:eastAsia="Times New Roman" w:hAnsi="Times New Roman" w:cs="Times New Roman"/>
          <w:sz w:val="24"/>
          <w:szCs w:val="24"/>
        </w:rPr>
        <w:t xml:space="preserve">Ангажираме се да отстраняваме за своя сметка всички появили се скрити дефекти в периода на гаранционния срок на извършените от нас строително-монтажни и ремонтни работи. </w:t>
      </w:r>
    </w:p>
    <w:p w:rsidR="002932E2" w:rsidRPr="00BD67C4" w:rsidRDefault="002932E2" w:rsidP="002932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932E2" w:rsidRPr="00BD67C4" w:rsidRDefault="002932E2" w:rsidP="002932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67C4">
        <w:rPr>
          <w:rFonts w:ascii="Times New Roman" w:hAnsi="Times New Roman"/>
          <w:sz w:val="24"/>
          <w:szCs w:val="24"/>
          <w:lang w:eastAsia="bg-BG"/>
        </w:rPr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2932E2" w:rsidRPr="00533400" w:rsidRDefault="002932E2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400" w:rsidRPr="00533400" w:rsidRDefault="00533400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400" w:rsidRPr="00533400" w:rsidRDefault="00533400" w:rsidP="005334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0">
        <w:rPr>
          <w:rFonts w:ascii="Times New Roman" w:eastAsia="Times New Roman" w:hAnsi="Times New Roman" w:cs="Times New Roman"/>
          <w:b/>
          <w:sz w:val="24"/>
          <w:szCs w:val="24"/>
        </w:rPr>
        <w:t>В ИЗПЪЛНЕНИЕ НА ИЗИСКВАНИЯТА НА ВЪЗЛОЖИТЕЛЯ, ПОСОЧЕНИ В МЕТОДИКАТА ЗА ОЦЕНКА НА ОФЕРТИТЕ И УСЛОВИЯТА НА ДОКУМЕНТАЦИЯТА ЗА УЧАСТИЕ, ПРЕДСТАВЯМЕ НАШЕТО ПРЕДЛОЖЕНИЕ, КАКТО СЛЕДВА</w:t>
      </w:r>
      <w:r w:rsidRPr="0053340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33400" w:rsidRPr="00533400" w:rsidRDefault="00533400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400" w:rsidRPr="00533400" w:rsidRDefault="00D115FC" w:rsidP="003C7A27">
      <w:pPr>
        <w:numPr>
          <w:ilvl w:val="6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за изпълнение на СМР</w:t>
      </w:r>
    </w:p>
    <w:p w:rsidR="00533400" w:rsidRPr="00533400" w:rsidRDefault="00ED495B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</w:t>
      </w:r>
      <w:r w:rsidR="00533400" w:rsidRPr="005334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33400" w:rsidRDefault="00533400" w:rsidP="00841A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3400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841A59" w:rsidRPr="00841A59">
        <w:rPr>
          <w:rFonts w:ascii="Times New Roman" w:eastAsia="Times New Roman" w:hAnsi="Times New Roman" w:cs="Times New Roman"/>
          <w:i/>
          <w:sz w:val="24"/>
          <w:szCs w:val="24"/>
        </w:rPr>
        <w:t xml:space="preserve">Следва да се опишат всички дейности, необходими за изпълнението на поръчката, вкл. дейностите за изработването и одобряване на ПУСО, и актуализация на ВОБД, отчитайки спецификата на обекта и изискуемия съгласувателен и одобрителен режим. Да се представи технологичната последователност на извършване на строително – монтажните работи, необходими за изпълнение на поръчката, и да се предложат срокове за изпълнение на работите за отделните участъци. Описаната технологична последователност трябва да е съобразена с действащите технически норми и стандарти, с предвидената технология за изпълнение на включените в предмета на поръчката СМР. Предложените срокове за изпълнение на отделните участъци. трябва да са съобразени с предложения общ срок за изпълнение на поръчката. Предложените срокове и последователност на изпълнение на строително </w:t>
      </w:r>
      <w:r w:rsidR="00841A59" w:rsidRPr="00841A5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монтажните работи трябва да бъдат съобразени с организационните (свързани с организацията и необходимите ресурси) зависимости между работите на конкретния строеж – предмет на поръчката. Следва да се опишат ресурсите, които са необходими и ще бъдат осигурени за изпълнението на строително – монтажните работи, включени в предмета на поръчката, и да се представи начина за осигуряване и организация на ресурсите. Ресурсите, които ще бъдат осигурени, трябва да са подходящи и само действително необходими за изпълнение на строително – монтажните работи, включени в предмета на поръчката, съобразно предвидената технология на изпълнение на съответната работа. Предвидените ресурси – работна сила и механизация, трябва да са достатъчни като вид/квалификация за изпълнение всяка от строително – монтажните работи,  включени  в предмета на поръчката, по предвидената технология с високо качество на изпълнението, и да са съобразени с очаквания обем и планирания срок за изпълнение на съответната работа. Продължителността и взаимната обвързаност  всички дейности, необходими за изпълнението на поръчката, вкл. дейностите за изработването и одобряване на ПУСО и актуализация на ВОБД следва да бъдат онагледени чрез представяне на линеен график</w:t>
      </w:r>
      <w:r w:rsidRPr="00533400">
        <w:rPr>
          <w:rFonts w:ascii="Times New Roman" w:eastAsia="Times New Roman" w:hAnsi="Times New Roman" w:cs="Times New Roman"/>
          <w:i/>
          <w:sz w:val="24"/>
          <w:szCs w:val="24"/>
        </w:rPr>
        <w:t>./</w:t>
      </w:r>
    </w:p>
    <w:p w:rsidR="00155E1A" w:rsidRPr="00B91754" w:rsidRDefault="00155E1A" w:rsidP="00841A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55E1A" w:rsidRPr="004F3C08" w:rsidRDefault="00155E1A" w:rsidP="004F3C08">
      <w:pPr>
        <w:numPr>
          <w:ilvl w:val="6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8AB">
        <w:rPr>
          <w:rFonts w:ascii="Times New Roman" w:eastAsia="Times New Roman" w:hAnsi="Times New Roman" w:cs="Times New Roman"/>
          <w:b/>
          <w:sz w:val="24"/>
          <w:szCs w:val="24"/>
        </w:rPr>
        <w:t>Качество на предлаганите материали</w:t>
      </w:r>
    </w:p>
    <w:p w:rsidR="004F3C08" w:rsidRPr="004F3C08" w:rsidRDefault="004F3C08" w:rsidP="004F3C08">
      <w:pPr>
        <w:pStyle w:val="a3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highlight w:val="cyan"/>
          <w:lang w:eastAsia="bg-BG"/>
        </w:rPr>
      </w:pPr>
    </w:p>
    <w:p w:rsidR="00155E1A" w:rsidRPr="00423AD9" w:rsidRDefault="00155E1A" w:rsidP="00851850">
      <w:pPr>
        <w:pStyle w:val="NumPar2"/>
        <w:rPr>
          <w:lang w:val="en-US"/>
        </w:rPr>
      </w:pPr>
      <w:r w:rsidRPr="00423AD9">
        <w:t xml:space="preserve">Начин на производство на тръбите от GRP стъклопласт - ……………………. </w:t>
      </w:r>
      <w:r w:rsidR="00FA18AB" w:rsidRPr="00423AD9">
        <w:rPr>
          <w:lang w:val="en-US"/>
        </w:rPr>
        <w:t>(</w:t>
      </w:r>
      <w:r w:rsidR="00FA18AB" w:rsidRPr="00423AD9">
        <w:t>центробежно леене, непрекъснато навита нишка</w:t>
      </w:r>
      <w:r w:rsidR="00851850" w:rsidRPr="00851850">
        <w:t xml:space="preserve"> или </w:t>
      </w:r>
      <w:r w:rsidR="00635A26">
        <w:t>друг подходящ /</w:t>
      </w:r>
      <w:r w:rsidR="00851850" w:rsidRPr="00851850">
        <w:t>еквивалентен</w:t>
      </w:r>
      <w:r w:rsidR="00635A26">
        <w:rPr>
          <w:lang w:val="en-US"/>
        </w:rPr>
        <w:t>/</w:t>
      </w:r>
      <w:bookmarkStart w:id="0" w:name="_GoBack"/>
      <w:bookmarkEnd w:id="0"/>
      <w:r w:rsidR="00851850" w:rsidRPr="00851850">
        <w:t xml:space="preserve"> метод</w:t>
      </w:r>
      <w:r w:rsidR="00FA18AB" w:rsidRPr="00423AD9">
        <w:t>)</w:t>
      </w:r>
      <w:r w:rsidR="00E26D3F" w:rsidRPr="00423AD9">
        <w:rPr>
          <w:lang w:val="en-US"/>
        </w:rPr>
        <w:t>;</w:t>
      </w:r>
    </w:p>
    <w:p w:rsidR="00E26D3F" w:rsidRPr="00423AD9" w:rsidRDefault="00E26D3F" w:rsidP="00E26D3F">
      <w:pPr>
        <w:pStyle w:val="NumPar2"/>
        <w:rPr>
          <w:lang w:val="en-US"/>
        </w:rPr>
      </w:pPr>
      <w:r w:rsidRPr="00423AD9">
        <w:t xml:space="preserve">Уплътнение на муфите - ……………………. </w:t>
      </w:r>
      <w:r w:rsidRPr="00423AD9">
        <w:rPr>
          <w:lang w:val="en-US"/>
        </w:rPr>
        <w:t>(</w:t>
      </w:r>
      <w:r w:rsidRPr="00423AD9">
        <w:t xml:space="preserve">муфи с цялостно уплътнение от вътрешната страна на муфата, муфи с </w:t>
      </w:r>
      <w:r w:rsidR="004F3C08" w:rsidRPr="00423AD9">
        <w:t>единично</w:t>
      </w:r>
      <w:r w:rsidRPr="00423AD9">
        <w:t xml:space="preserve"> уплътнение тип О-пръстен от двете страни на муфата)</w:t>
      </w:r>
      <w:r w:rsidRPr="00423AD9">
        <w:rPr>
          <w:lang w:val="en-US"/>
        </w:rPr>
        <w:t>.</w:t>
      </w:r>
    </w:p>
    <w:p w:rsidR="0025462A" w:rsidRPr="00533400" w:rsidRDefault="0025462A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400" w:rsidRPr="00533400" w:rsidRDefault="00533400" w:rsidP="00520A4F">
      <w:pPr>
        <w:numPr>
          <w:ilvl w:val="0"/>
          <w:numId w:val="10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400">
        <w:rPr>
          <w:rFonts w:ascii="Times New Roman" w:eastAsia="Times New Roman" w:hAnsi="Times New Roman" w:cs="Times New Roman"/>
          <w:b/>
          <w:sz w:val="24"/>
          <w:szCs w:val="24"/>
        </w:rPr>
        <w:t>ПРИЛАГАМЕ СЛЕДНИТЕ ПРИЛОЖЕНИЯ КЪМ ТЕХНИЧЕСКОТО ПРЕДЛОЖЕНИЕ:</w:t>
      </w:r>
    </w:p>
    <w:p w:rsidR="00533400" w:rsidRPr="00533400" w:rsidRDefault="00533400" w:rsidP="00533400">
      <w:pPr>
        <w:numPr>
          <w:ilvl w:val="0"/>
          <w:numId w:val="9"/>
        </w:num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34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Изчисления, Чертежи, Схеми, Графици и</w:t>
      </w:r>
      <w:r w:rsidR="00D115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/или</w:t>
      </w:r>
      <w:r w:rsidRPr="005334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други </w:t>
      </w:r>
      <w:r w:rsidR="00D115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приложения</w:t>
      </w:r>
      <w:r w:rsidRPr="00533400">
        <w:rPr>
          <w:rFonts w:ascii="Times New Roman" w:eastAsia="Times New Roman" w:hAnsi="Times New Roman" w:cs="Times New Roman"/>
          <w:sz w:val="24"/>
          <w:szCs w:val="24"/>
          <w:lang w:val="ru-RU"/>
        </w:rPr>
        <w:t>, а именно:</w:t>
      </w:r>
      <w:r w:rsidRPr="00533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</w:t>
      </w:r>
    </w:p>
    <w:p w:rsidR="00FB01A4" w:rsidRPr="00C858E2" w:rsidRDefault="00C858E2" w:rsidP="00FB01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58E2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Документи </w:t>
      </w:r>
      <w:r w:rsidR="00FB01A4" w:rsidRPr="00C858E2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произхода и годността на </w:t>
      </w:r>
      <w:r w:rsidR="00D115F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подлежащите за </w:t>
      </w:r>
      <w:r w:rsidR="00FB01A4" w:rsidRPr="00C858E2"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r w:rsidR="00D115FC">
        <w:rPr>
          <w:rFonts w:ascii="Times New Roman" w:eastAsia="Times New Roman" w:hAnsi="Times New Roman" w:cs="Times New Roman"/>
          <w:b/>
          <w:sz w:val="24"/>
          <w:szCs w:val="24"/>
        </w:rPr>
        <w:t>агане</w:t>
      </w:r>
      <w:r w:rsidR="00FB01A4" w:rsidRPr="00C858E2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материали</w:t>
      </w:r>
      <w:r w:rsidR="00FB01A4" w:rsidRPr="00C858E2">
        <w:rPr>
          <w:rFonts w:ascii="Times New Roman" w:eastAsia="Times New Roman" w:hAnsi="Times New Roman" w:cs="Times New Roman"/>
          <w:sz w:val="24"/>
          <w:szCs w:val="24"/>
        </w:rPr>
        <w:t>, както и за доставчика им</w:t>
      </w:r>
      <w:r w:rsidR="00D115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01A4" w:rsidRPr="00C858E2">
        <w:rPr>
          <w:rFonts w:ascii="Times New Roman" w:eastAsia="Times New Roman" w:hAnsi="Times New Roman" w:cs="Times New Roman"/>
          <w:sz w:val="24"/>
          <w:szCs w:val="24"/>
        </w:rPr>
        <w:t xml:space="preserve"> минимум на следните материали</w:t>
      </w:r>
      <w:r w:rsidR="00D115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01A4" w:rsidRPr="00C858E2">
        <w:rPr>
          <w:rFonts w:ascii="Times New Roman" w:eastAsia="Times New Roman" w:hAnsi="Times New Roman" w:cs="Times New Roman"/>
          <w:sz w:val="24"/>
          <w:szCs w:val="24"/>
        </w:rPr>
        <w:t xml:space="preserve"> в съответствие с техническата спецификация, приложените чертежи и КСС: </w:t>
      </w:r>
    </w:p>
    <w:p w:rsidR="00FB01A4" w:rsidRPr="00C858E2" w:rsidRDefault="00FB01A4" w:rsidP="00B07737">
      <w:pPr>
        <w:pStyle w:val="a3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58E2">
        <w:rPr>
          <w:rFonts w:ascii="Times New Roman" w:eastAsia="Times New Roman" w:hAnsi="Times New Roman" w:cs="Times New Roman"/>
          <w:sz w:val="24"/>
          <w:szCs w:val="24"/>
        </w:rPr>
        <w:t xml:space="preserve">чугунени муфени тръби </w:t>
      </w:r>
      <w:r w:rsidRPr="00C858E2">
        <w:rPr>
          <w:rFonts w:ascii="Times New Roman" w:eastAsia="Times New Roman" w:hAnsi="Times New Roman" w:cs="Times New Roman"/>
          <w:sz w:val="24"/>
          <w:szCs w:val="24"/>
          <w:lang w:val="en-US"/>
        </w:rPr>
        <w:t>DN500</w:t>
      </w:r>
      <w:r w:rsidR="00D11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8E2">
        <w:rPr>
          <w:rFonts w:ascii="Times New Roman" w:eastAsia="Times New Roman" w:hAnsi="Times New Roman" w:cs="Times New Roman"/>
          <w:sz w:val="24"/>
          <w:szCs w:val="24"/>
          <w:lang w:val="en-US"/>
        </w:rPr>
        <w:t>(DI)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01A4" w:rsidRPr="00B07737" w:rsidRDefault="00FB01A4" w:rsidP="00B07737">
      <w:pPr>
        <w:pStyle w:val="a3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8E2">
        <w:rPr>
          <w:rFonts w:ascii="Times New Roman" w:eastAsia="Times New Roman" w:hAnsi="Times New Roman" w:cs="Times New Roman"/>
          <w:sz w:val="24"/>
          <w:szCs w:val="24"/>
        </w:rPr>
        <w:t>тръби и фасонни части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 xml:space="preserve"> PEHD: DN160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 xml:space="preserve"> DN140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 xml:space="preserve"> DN125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 xml:space="preserve"> DN110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 xml:space="preserve"> DN90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 xml:space="preserve"> DN63;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1A4" w:rsidRPr="00C858E2" w:rsidRDefault="00FB01A4" w:rsidP="00B07737">
      <w:pPr>
        <w:pStyle w:val="a3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8E2">
        <w:rPr>
          <w:rFonts w:ascii="Times New Roman" w:eastAsia="Times New Roman" w:hAnsi="Times New Roman" w:cs="Times New Roman"/>
          <w:sz w:val="24"/>
          <w:szCs w:val="24"/>
        </w:rPr>
        <w:t>дренажна тръба DN250/218 - 270º - SN4;</w:t>
      </w:r>
    </w:p>
    <w:p w:rsidR="00FB01A4" w:rsidRPr="00B07737" w:rsidRDefault="00FB01A4" w:rsidP="00603197">
      <w:pPr>
        <w:pStyle w:val="a3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8E2">
        <w:rPr>
          <w:rFonts w:ascii="Times New Roman" w:eastAsia="Times New Roman" w:hAnsi="Times New Roman" w:cs="Times New Roman"/>
          <w:sz w:val="24"/>
          <w:szCs w:val="24"/>
        </w:rPr>
        <w:t xml:space="preserve">стъклопластови тръби </w:t>
      </w:r>
      <w:r w:rsidR="00603197">
        <w:rPr>
          <w:rFonts w:ascii="Times New Roman" w:eastAsia="Times New Roman" w:hAnsi="Times New Roman" w:cs="Times New Roman"/>
          <w:sz w:val="24"/>
          <w:szCs w:val="24"/>
        </w:rPr>
        <w:t>БДС EN 14364:2013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 xml:space="preserve"> Sn10000 PN</w:t>
      </w:r>
      <w:r w:rsidR="004872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 xml:space="preserve"> DN2500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 xml:space="preserve"> DN2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 xml:space="preserve"> DN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 xml:space="preserve"> DN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01A4" w:rsidRPr="00B07737" w:rsidRDefault="00FB01A4" w:rsidP="00B07737">
      <w:pPr>
        <w:pStyle w:val="a3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737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 xml:space="preserve"> тръби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 xml:space="preserve"> SN8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>DN1200/1030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, DN800/673, DN630/535, DN500/427, ID400, DN315/272;</w:t>
      </w:r>
    </w:p>
    <w:p w:rsidR="00FB01A4" w:rsidRDefault="00FB01A4" w:rsidP="00B07737">
      <w:pPr>
        <w:pStyle w:val="a3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8E2">
        <w:rPr>
          <w:rFonts w:ascii="Times New Roman" w:eastAsia="Times New Roman" w:hAnsi="Times New Roman" w:cs="Times New Roman"/>
          <w:sz w:val="24"/>
          <w:szCs w:val="24"/>
        </w:rPr>
        <w:t xml:space="preserve">опесъчена муфа 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>FVC - PN1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 xml:space="preserve"> DN2500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>DN2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C858E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07737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07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62A" w:rsidRDefault="0025462A" w:rsidP="0025462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400" w:rsidRDefault="00533400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4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321C74" w:rsidRPr="00533400" w:rsidRDefault="00321C74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3400" w:rsidRPr="00155E1A" w:rsidRDefault="00533400" w:rsidP="00520A4F">
      <w:pPr>
        <w:numPr>
          <w:ilvl w:val="0"/>
          <w:numId w:val="10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E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ДЕКЛАРИРАМ</w:t>
      </w:r>
      <w:r w:rsidR="00B91754" w:rsidRPr="000C7E1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0C7E1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C7E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91754" w:rsidRPr="000C7E11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Pr="00B91754">
        <w:rPr>
          <w:rFonts w:ascii="Times New Roman" w:eastAsia="Times New Roman" w:hAnsi="Times New Roman" w:cs="Times New Roman"/>
          <w:sz w:val="24"/>
          <w:szCs w:val="24"/>
        </w:rPr>
        <w:t xml:space="preserve"> представлявания от мен Участник притежава документ по чл.35 ЗУО за транспортиране на съответните отпадъци с</w:t>
      </w:r>
      <w:r w:rsidRPr="00533400">
        <w:rPr>
          <w:rFonts w:ascii="Times New Roman" w:eastAsia="Times New Roman" w:hAnsi="Times New Roman" w:cs="Times New Roman"/>
          <w:sz w:val="24"/>
          <w:szCs w:val="24"/>
        </w:rPr>
        <w:t xml:space="preserve"> код и наименование, съответстващи на работните листове за класификация на отпадъците или еквивалентен такъв за чуждестранните лица, </w:t>
      </w:r>
      <w:r w:rsidRPr="00533400">
        <w:rPr>
          <w:rFonts w:ascii="Times New Roman" w:eastAsia="Times New Roman" w:hAnsi="Times New Roman" w:cs="Times New Roman"/>
          <w:bCs/>
          <w:sz w:val="24"/>
          <w:szCs w:val="24"/>
        </w:rPr>
        <w:t>съгласно законодателството на държавата членка, в която са установени.</w:t>
      </w:r>
    </w:p>
    <w:p w:rsidR="00155E1A" w:rsidRDefault="00155E1A" w:rsidP="00155E1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C74" w:rsidRPr="00533400" w:rsidRDefault="00321C74" w:rsidP="00155E1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400" w:rsidRPr="00533400" w:rsidRDefault="006376C9" w:rsidP="0025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3400" w:rsidRPr="00533400">
        <w:rPr>
          <w:rFonts w:ascii="Times New Roman" w:eastAsia="Times New Roman" w:hAnsi="Times New Roman" w:cs="Times New Roman"/>
          <w:sz w:val="24"/>
          <w:szCs w:val="24"/>
        </w:rPr>
        <w:t xml:space="preserve">Гарантираме, че сме в състояние да изпълним качествено поръчката в пълно съответствие с </w:t>
      </w:r>
      <w:r w:rsidR="00D115FC">
        <w:rPr>
          <w:rFonts w:ascii="Times New Roman" w:eastAsia="Times New Roman" w:hAnsi="Times New Roman" w:cs="Times New Roman"/>
          <w:sz w:val="24"/>
          <w:szCs w:val="24"/>
        </w:rPr>
        <w:t>наш</w:t>
      </w:r>
      <w:r w:rsidR="00533400" w:rsidRPr="00533400">
        <w:rPr>
          <w:rFonts w:ascii="Times New Roman" w:eastAsia="Times New Roman" w:hAnsi="Times New Roman" w:cs="Times New Roman"/>
          <w:sz w:val="24"/>
          <w:szCs w:val="24"/>
        </w:rPr>
        <w:t>ата оферта.</w:t>
      </w:r>
    </w:p>
    <w:p w:rsidR="00533400" w:rsidRDefault="00533400" w:rsidP="00B9175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F26257" w:rsidRDefault="00F26257" w:rsidP="00B9175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257" w:rsidRPr="00B91754" w:rsidRDefault="00F26257" w:rsidP="00B9175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400" w:rsidRPr="00533400" w:rsidRDefault="00533400" w:rsidP="0053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5FC" w:rsidRDefault="00D115FC" w:rsidP="00D115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място </w:t>
      </w:r>
      <w:r w:rsidRPr="000A37DD">
        <w:rPr>
          <w:rFonts w:ascii="Times New Roman" w:eastAsia="Times New Roman" w:hAnsi="Times New Roman" w:cs="Times New Roman"/>
          <w:i/>
          <w:iCs/>
          <w:sz w:val="24"/>
          <w:szCs w:val="24"/>
        </w:rPr>
        <w:t>на подписване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A37DD">
        <w:rPr>
          <w:rFonts w:ascii="Times New Roman" w:eastAsia="Times New Roman" w:hAnsi="Times New Roman" w:cs="Times New Roman"/>
          <w:i/>
          <w:sz w:val="24"/>
          <w:szCs w:val="24"/>
        </w:rPr>
        <w:t xml:space="preserve">Декларатор: </w:t>
      </w:r>
    </w:p>
    <w:p w:rsidR="00E5127C" w:rsidRPr="00642F02" w:rsidRDefault="00D115FC" w:rsidP="00642F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Участник,</w:t>
      </w:r>
      <w:r w:rsidRPr="000A37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37DD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печат</w:t>
      </w:r>
      <w:r w:rsidRPr="000A37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E5127C" w:rsidRPr="00642F02" w:rsidSect="0064399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B1" w:rsidRDefault="006150B1" w:rsidP="005B0B30">
      <w:pPr>
        <w:spacing w:after="0" w:line="240" w:lineRule="auto"/>
      </w:pPr>
      <w:r>
        <w:separator/>
      </w:r>
    </w:p>
  </w:endnote>
  <w:endnote w:type="continuationSeparator" w:id="0">
    <w:p w:rsidR="006150B1" w:rsidRDefault="006150B1" w:rsidP="005B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26" w:rsidRPr="00E91C26" w:rsidRDefault="00E91C26" w:rsidP="00E91C26">
    <w:pPr>
      <w:pStyle w:val="a9"/>
      <w:jc w:val="center"/>
      <w:rPr>
        <w:rFonts w:ascii="Times New Roman" w:hAnsi="Times New Roman" w:cs="Times New Roman"/>
        <w:bCs/>
        <w:sz w:val="24"/>
        <w:szCs w:val="24"/>
        <w:lang w:val="en-US"/>
      </w:rPr>
    </w:pPr>
    <w:r w:rsidRPr="00642677">
      <w:rPr>
        <w:rFonts w:ascii="Times New Roman" w:hAnsi="Times New Roman" w:cs="Times New Roman"/>
        <w:b/>
        <w:sz w:val="24"/>
        <w:szCs w:val="24"/>
      </w:rPr>
      <w:t xml:space="preserve">Проект </w:t>
    </w:r>
    <w:r w:rsidRPr="00642677">
      <w:rPr>
        <w:rFonts w:ascii="Times New Roman" w:hAnsi="Times New Roman" w:cs="Times New Roman"/>
        <w:sz w:val="24"/>
        <w:szCs w:val="24"/>
      </w:rPr>
      <w:t>„</w:t>
    </w:r>
    <w:r w:rsidRPr="00642677">
      <w:rPr>
        <w:rFonts w:ascii="Times New Roman" w:hAnsi="Times New Roman" w:cs="Times New Roman"/>
        <w:bCs/>
        <w:sz w:val="24"/>
        <w:szCs w:val="24"/>
      </w:rPr>
      <w:t>Интегриран проект за водите на град Пловдив - Етап 1”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B1" w:rsidRDefault="006150B1" w:rsidP="005B0B30">
      <w:pPr>
        <w:spacing w:after="0" w:line="240" w:lineRule="auto"/>
      </w:pPr>
      <w:r>
        <w:separator/>
      </w:r>
    </w:p>
  </w:footnote>
  <w:footnote w:type="continuationSeparator" w:id="0">
    <w:p w:rsidR="006150B1" w:rsidRDefault="006150B1" w:rsidP="005B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4" w:type="dxa"/>
      <w:tblLook w:val="04A0" w:firstRow="1" w:lastRow="0" w:firstColumn="1" w:lastColumn="0" w:noHBand="0" w:noVBand="1"/>
    </w:tblPr>
    <w:tblGrid>
      <w:gridCol w:w="3026"/>
      <w:gridCol w:w="848"/>
      <w:gridCol w:w="2979"/>
      <w:gridCol w:w="300"/>
      <w:gridCol w:w="3381"/>
    </w:tblGrid>
    <w:tr w:rsidR="00E91C26" w:rsidRPr="00E91C26" w:rsidTr="005252BC">
      <w:tc>
        <w:tcPr>
          <w:tcW w:w="3026" w:type="dxa"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  <w:r w:rsidRPr="00E91C26">
            <w:rPr>
              <w:noProof/>
              <w:lang w:eastAsia="bg-BG"/>
            </w:rPr>
            <w:drawing>
              <wp:inline distT="0" distB="0" distL="0" distR="0">
                <wp:extent cx="1252220" cy="840105"/>
                <wp:effectExtent l="19050" t="0" r="5080" b="0"/>
                <wp:docPr id="10" name="Картина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" w:type="dxa"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  <w:r w:rsidRPr="00E91C26">
            <w:rPr>
              <w:noProof/>
              <w:lang w:eastAsia="bg-BG"/>
            </w:rPr>
            <w:drawing>
              <wp:inline distT="0" distB="0" distL="0" distR="0">
                <wp:extent cx="1268730" cy="848360"/>
                <wp:effectExtent l="19050" t="0" r="7620" b="0"/>
                <wp:docPr id="11" name="Картин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84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" w:type="dxa"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</w:p>
      </w:tc>
      <w:tc>
        <w:tcPr>
          <w:tcW w:w="3381" w:type="dxa"/>
          <w:vMerge w:val="restart"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  <w:r w:rsidRPr="00E91C26">
            <w:rPr>
              <w:noProof/>
              <w:lang w:eastAsia="bg-BG"/>
            </w:rPr>
            <w:drawing>
              <wp:inline distT="0" distB="0" distL="0" distR="0">
                <wp:extent cx="2009775" cy="1153160"/>
                <wp:effectExtent l="0" t="0" r="0" b="0"/>
                <wp:docPr id="12" name="Картина 1" descr="&amp;Ocy;&amp;pcy;&amp;iecy;&amp;rcy;&amp;acy;&amp;tcy;&amp;icy;&amp;vcy;&amp;ncy;&amp;acy; &amp;pcy;&amp;rcy;&amp;ocy;&amp;gcy;&amp;rcy;&amp;acy;&amp;mcy;&amp;acy; '&amp;Ocy;&amp;kcy;&amp;ocy;&amp;lcy;&amp;ncy;&amp;acy; &amp;scy;&amp;rcy;&amp;iecy;&amp;dcy;&amp;acy;' 2007-2013 &amp;gcy;. - &amp;rcy;&amp;iecy;&amp;shcy;&amp;iecy;&amp;ncy;&amp;icy;&amp;yacy; &amp;zcy;&amp;acy; &amp;pcy;&amp;ocy;-&amp;dcy;&amp;ocy;&amp;bcy;&amp;hardcy;&amp;rcy; &amp;zhcy;&amp;icy;&amp;vcy;&amp;ocy;&amp;t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&amp;Ocy;&amp;pcy;&amp;iecy;&amp;rcy;&amp;acy;&amp;tcy;&amp;icy;&amp;vcy;&amp;ncy;&amp;acy; &amp;pcy;&amp;rcy;&amp;ocy;&amp;gcy;&amp;rcy;&amp;acy;&amp;mcy;&amp;acy; '&amp;Ocy;&amp;kcy;&amp;ocy;&amp;lcy;&amp;ncy;&amp;acy; &amp;scy;&amp;rcy;&amp;iecy;&amp;dcy;&amp;acy;' 2007-2013 &amp;gcy;. - &amp;rcy;&amp;iecy;&amp;shcy;&amp;iecy;&amp;ncy;&amp;icy;&amp;yacy; &amp;zcy;&amp;acy; &amp;pcy;&amp;ocy;-&amp;dcy;&amp;ocy;&amp;bcy;&amp;hardcy;&amp;rcy; &amp;zhcy;&amp;icy;&amp;vcy;&amp;ocy;&amp;t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153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1C26" w:rsidRPr="00E91C26" w:rsidTr="005252BC">
      <w:tc>
        <w:tcPr>
          <w:tcW w:w="3026" w:type="dxa"/>
          <w:vAlign w:val="center"/>
        </w:tcPr>
        <w:p w:rsidR="00E91C26" w:rsidRPr="00E91C26" w:rsidRDefault="00E91C26" w:rsidP="00E91C26">
          <w:pPr>
            <w:pStyle w:val="a7"/>
            <w:rPr>
              <w:b/>
              <w:u w:val="single"/>
              <w:lang w:val="en-US"/>
            </w:rPr>
          </w:pPr>
          <w:r w:rsidRPr="00E91C26">
            <w:rPr>
              <w:lang w:val="en-US"/>
            </w:rPr>
            <w:t>ЕВРОПЕЙСКИ СЪЮЗ</w:t>
          </w:r>
        </w:p>
      </w:tc>
      <w:tc>
        <w:tcPr>
          <w:tcW w:w="848" w:type="dxa"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</w:p>
      </w:tc>
      <w:tc>
        <w:tcPr>
          <w:tcW w:w="300" w:type="dxa"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</w:p>
      </w:tc>
    </w:tr>
    <w:tr w:rsidR="00E91C26" w:rsidRPr="00E91C26" w:rsidTr="005252BC">
      <w:tc>
        <w:tcPr>
          <w:tcW w:w="3026" w:type="dxa"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  <w:r w:rsidRPr="00E91C26">
            <w:rPr>
              <w:lang w:val="en-US"/>
            </w:rPr>
            <w:t>КОХЕЗИОНЕН ФОНД</w:t>
          </w:r>
        </w:p>
      </w:tc>
      <w:tc>
        <w:tcPr>
          <w:tcW w:w="848" w:type="dxa"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  <w:r w:rsidRPr="00E91C26">
            <w:rPr>
              <w:b/>
              <w:lang w:val="en-US"/>
            </w:rPr>
            <w:t>ОБ</w:t>
          </w:r>
          <w:r w:rsidRPr="00E91C26">
            <w:rPr>
              <w:b/>
            </w:rPr>
            <w:t>Щ</w:t>
          </w:r>
          <w:r w:rsidRPr="00E91C26">
            <w:rPr>
              <w:b/>
              <w:lang w:val="en-US"/>
            </w:rPr>
            <w:t>ИНА ПЛОВДИВ</w:t>
          </w:r>
        </w:p>
      </w:tc>
      <w:tc>
        <w:tcPr>
          <w:tcW w:w="300" w:type="dxa"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E91C26" w:rsidRPr="00E91C26" w:rsidRDefault="00E91C26" w:rsidP="00E91C26">
          <w:pPr>
            <w:pStyle w:val="a7"/>
            <w:rPr>
              <w:lang w:val="en-US"/>
            </w:rPr>
          </w:pPr>
        </w:p>
      </w:tc>
    </w:tr>
  </w:tbl>
  <w:p w:rsidR="00E91C26" w:rsidRDefault="00E91C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0F7"/>
    <w:multiLevelType w:val="hybridMultilevel"/>
    <w:tmpl w:val="FD52D9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3402B5E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70056B"/>
    <w:multiLevelType w:val="hybridMultilevel"/>
    <w:tmpl w:val="294EDE00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8B052EA"/>
    <w:multiLevelType w:val="hybridMultilevel"/>
    <w:tmpl w:val="A73AE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01AF1"/>
    <w:multiLevelType w:val="hybridMultilevel"/>
    <w:tmpl w:val="9948F41C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52042481"/>
    <w:multiLevelType w:val="hybridMultilevel"/>
    <w:tmpl w:val="7908C4AE"/>
    <w:lvl w:ilvl="0" w:tplc="F5B026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3FDF"/>
    <w:multiLevelType w:val="hybridMultilevel"/>
    <w:tmpl w:val="09020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750F"/>
    <w:multiLevelType w:val="hybridMultilevel"/>
    <w:tmpl w:val="2C2E69B8"/>
    <w:lvl w:ilvl="0" w:tplc="0402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0D3087"/>
    <w:multiLevelType w:val="hybridMultilevel"/>
    <w:tmpl w:val="E95E5E42"/>
    <w:lvl w:ilvl="0" w:tplc="7D104D0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F2ECF42A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DF6CE462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6F42CE"/>
    <w:multiLevelType w:val="hybridMultilevel"/>
    <w:tmpl w:val="134C968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B26D5C"/>
    <w:multiLevelType w:val="hybridMultilevel"/>
    <w:tmpl w:val="581822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"/>
  </w:num>
  <w:num w:numId="13">
    <w:abstractNumId w:val="1"/>
    <w:lvlOverride w:ilvl="0">
      <w:startOverride w:val="2"/>
    </w:lvlOverride>
    <w:lvlOverride w:ilvl="1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6C"/>
    <w:rsid w:val="00035439"/>
    <w:rsid w:val="00037520"/>
    <w:rsid w:val="00056D13"/>
    <w:rsid w:val="00063CCD"/>
    <w:rsid w:val="00081FEE"/>
    <w:rsid w:val="000B7908"/>
    <w:rsid w:val="000C5B84"/>
    <w:rsid w:val="000C7E11"/>
    <w:rsid w:val="000D1F20"/>
    <w:rsid w:val="000F398C"/>
    <w:rsid w:val="000F5DFD"/>
    <w:rsid w:val="00115A3A"/>
    <w:rsid w:val="0013441E"/>
    <w:rsid w:val="0014377D"/>
    <w:rsid w:val="001458C3"/>
    <w:rsid w:val="001474DD"/>
    <w:rsid w:val="00155E1A"/>
    <w:rsid w:val="001643B0"/>
    <w:rsid w:val="001723D9"/>
    <w:rsid w:val="001827CB"/>
    <w:rsid w:val="0018430C"/>
    <w:rsid w:val="001D0A1E"/>
    <w:rsid w:val="001D6892"/>
    <w:rsid w:val="001F4FB0"/>
    <w:rsid w:val="00215DFE"/>
    <w:rsid w:val="00227021"/>
    <w:rsid w:val="00252CB1"/>
    <w:rsid w:val="0025462A"/>
    <w:rsid w:val="00263A0D"/>
    <w:rsid w:val="002735C0"/>
    <w:rsid w:val="0027627F"/>
    <w:rsid w:val="002932E2"/>
    <w:rsid w:val="002A3413"/>
    <w:rsid w:val="002E0E6A"/>
    <w:rsid w:val="002E2171"/>
    <w:rsid w:val="002E3032"/>
    <w:rsid w:val="002E700C"/>
    <w:rsid w:val="00301305"/>
    <w:rsid w:val="00310831"/>
    <w:rsid w:val="00321C74"/>
    <w:rsid w:val="00325EA1"/>
    <w:rsid w:val="003370AE"/>
    <w:rsid w:val="00337A1F"/>
    <w:rsid w:val="0034025B"/>
    <w:rsid w:val="003656F8"/>
    <w:rsid w:val="003714BA"/>
    <w:rsid w:val="003738FE"/>
    <w:rsid w:val="00377A4A"/>
    <w:rsid w:val="003946EC"/>
    <w:rsid w:val="0039589A"/>
    <w:rsid w:val="003A053D"/>
    <w:rsid w:val="003A063A"/>
    <w:rsid w:val="003C7A27"/>
    <w:rsid w:val="003E2F07"/>
    <w:rsid w:val="003F079B"/>
    <w:rsid w:val="003F4B56"/>
    <w:rsid w:val="0040377C"/>
    <w:rsid w:val="00406D45"/>
    <w:rsid w:val="0040728C"/>
    <w:rsid w:val="00420745"/>
    <w:rsid w:val="00423AD9"/>
    <w:rsid w:val="00427FAB"/>
    <w:rsid w:val="0043623E"/>
    <w:rsid w:val="004425EB"/>
    <w:rsid w:val="00487262"/>
    <w:rsid w:val="004A1B5A"/>
    <w:rsid w:val="004B51CA"/>
    <w:rsid w:val="004B61FB"/>
    <w:rsid w:val="004E025B"/>
    <w:rsid w:val="004E6717"/>
    <w:rsid w:val="004F3C08"/>
    <w:rsid w:val="00510BF4"/>
    <w:rsid w:val="00512702"/>
    <w:rsid w:val="005128A7"/>
    <w:rsid w:val="00520A4F"/>
    <w:rsid w:val="00533400"/>
    <w:rsid w:val="0053365F"/>
    <w:rsid w:val="00541B5A"/>
    <w:rsid w:val="00543208"/>
    <w:rsid w:val="005A007E"/>
    <w:rsid w:val="005B0B30"/>
    <w:rsid w:val="005B0C1D"/>
    <w:rsid w:val="005B6C02"/>
    <w:rsid w:val="005D4209"/>
    <w:rsid w:val="005E048A"/>
    <w:rsid w:val="005E193B"/>
    <w:rsid w:val="005E314D"/>
    <w:rsid w:val="005F3431"/>
    <w:rsid w:val="00603197"/>
    <w:rsid w:val="006150B1"/>
    <w:rsid w:val="00620134"/>
    <w:rsid w:val="006274A8"/>
    <w:rsid w:val="00635A26"/>
    <w:rsid w:val="006376C9"/>
    <w:rsid w:val="00642F02"/>
    <w:rsid w:val="0064399D"/>
    <w:rsid w:val="006462EC"/>
    <w:rsid w:val="00670ACF"/>
    <w:rsid w:val="006750FC"/>
    <w:rsid w:val="00677D1E"/>
    <w:rsid w:val="006A1762"/>
    <w:rsid w:val="006C3506"/>
    <w:rsid w:val="006D4B7C"/>
    <w:rsid w:val="006D4E63"/>
    <w:rsid w:val="007027BF"/>
    <w:rsid w:val="0074509B"/>
    <w:rsid w:val="00745964"/>
    <w:rsid w:val="0075133C"/>
    <w:rsid w:val="00753881"/>
    <w:rsid w:val="00753DCF"/>
    <w:rsid w:val="007560DF"/>
    <w:rsid w:val="00782AA4"/>
    <w:rsid w:val="00795A5D"/>
    <w:rsid w:val="007A016C"/>
    <w:rsid w:val="007A31D5"/>
    <w:rsid w:val="007F101F"/>
    <w:rsid w:val="007F33E7"/>
    <w:rsid w:val="00812CFB"/>
    <w:rsid w:val="0081460A"/>
    <w:rsid w:val="008160C3"/>
    <w:rsid w:val="00817769"/>
    <w:rsid w:val="0082793D"/>
    <w:rsid w:val="0083374A"/>
    <w:rsid w:val="0084058D"/>
    <w:rsid w:val="00841A59"/>
    <w:rsid w:val="00846EFE"/>
    <w:rsid w:val="00851850"/>
    <w:rsid w:val="008649C9"/>
    <w:rsid w:val="00886464"/>
    <w:rsid w:val="008A172F"/>
    <w:rsid w:val="008A6D58"/>
    <w:rsid w:val="008C2957"/>
    <w:rsid w:val="008D10C9"/>
    <w:rsid w:val="008D5DD3"/>
    <w:rsid w:val="008F07CC"/>
    <w:rsid w:val="009050BB"/>
    <w:rsid w:val="00914139"/>
    <w:rsid w:val="009235D6"/>
    <w:rsid w:val="009421C6"/>
    <w:rsid w:val="00961753"/>
    <w:rsid w:val="00963E15"/>
    <w:rsid w:val="00970AB1"/>
    <w:rsid w:val="00972EF3"/>
    <w:rsid w:val="009805FA"/>
    <w:rsid w:val="009827EA"/>
    <w:rsid w:val="00987C2D"/>
    <w:rsid w:val="00990CAD"/>
    <w:rsid w:val="009A11D5"/>
    <w:rsid w:val="009D77FF"/>
    <w:rsid w:val="009E70A5"/>
    <w:rsid w:val="00A02840"/>
    <w:rsid w:val="00A0666C"/>
    <w:rsid w:val="00A06B7A"/>
    <w:rsid w:val="00A17C8A"/>
    <w:rsid w:val="00A24B07"/>
    <w:rsid w:val="00A37488"/>
    <w:rsid w:val="00A7641B"/>
    <w:rsid w:val="00A76AC7"/>
    <w:rsid w:val="00A77EFB"/>
    <w:rsid w:val="00AB0EC0"/>
    <w:rsid w:val="00AB662D"/>
    <w:rsid w:val="00AC6399"/>
    <w:rsid w:val="00B07737"/>
    <w:rsid w:val="00B26630"/>
    <w:rsid w:val="00B32325"/>
    <w:rsid w:val="00B5404B"/>
    <w:rsid w:val="00B56248"/>
    <w:rsid w:val="00B57E20"/>
    <w:rsid w:val="00B760D8"/>
    <w:rsid w:val="00B80CE9"/>
    <w:rsid w:val="00B85A58"/>
    <w:rsid w:val="00B91754"/>
    <w:rsid w:val="00B945F6"/>
    <w:rsid w:val="00BB4650"/>
    <w:rsid w:val="00BD4D3A"/>
    <w:rsid w:val="00BF3F65"/>
    <w:rsid w:val="00C0187E"/>
    <w:rsid w:val="00C0228F"/>
    <w:rsid w:val="00C05B22"/>
    <w:rsid w:val="00C775FD"/>
    <w:rsid w:val="00C858E2"/>
    <w:rsid w:val="00CA30D3"/>
    <w:rsid w:val="00CA3F81"/>
    <w:rsid w:val="00CA6F25"/>
    <w:rsid w:val="00CE39D7"/>
    <w:rsid w:val="00CE7AA7"/>
    <w:rsid w:val="00D01EB7"/>
    <w:rsid w:val="00D036B8"/>
    <w:rsid w:val="00D115FC"/>
    <w:rsid w:val="00D51FD6"/>
    <w:rsid w:val="00D549EE"/>
    <w:rsid w:val="00D56B4A"/>
    <w:rsid w:val="00D75674"/>
    <w:rsid w:val="00D97F7A"/>
    <w:rsid w:val="00DA57E6"/>
    <w:rsid w:val="00DB1D40"/>
    <w:rsid w:val="00DD14CA"/>
    <w:rsid w:val="00DD4D2E"/>
    <w:rsid w:val="00E25144"/>
    <w:rsid w:val="00E26D3F"/>
    <w:rsid w:val="00E5127C"/>
    <w:rsid w:val="00E517E3"/>
    <w:rsid w:val="00E648C7"/>
    <w:rsid w:val="00E73A33"/>
    <w:rsid w:val="00E76D06"/>
    <w:rsid w:val="00E77117"/>
    <w:rsid w:val="00E903EC"/>
    <w:rsid w:val="00E91C26"/>
    <w:rsid w:val="00E92D25"/>
    <w:rsid w:val="00EA6B0C"/>
    <w:rsid w:val="00EC3BB1"/>
    <w:rsid w:val="00EC3C94"/>
    <w:rsid w:val="00ED495B"/>
    <w:rsid w:val="00ED54A1"/>
    <w:rsid w:val="00EF067A"/>
    <w:rsid w:val="00F16FD2"/>
    <w:rsid w:val="00F21BB6"/>
    <w:rsid w:val="00F244F6"/>
    <w:rsid w:val="00F24F9C"/>
    <w:rsid w:val="00F26257"/>
    <w:rsid w:val="00F460D1"/>
    <w:rsid w:val="00F5066C"/>
    <w:rsid w:val="00F57F93"/>
    <w:rsid w:val="00F67480"/>
    <w:rsid w:val="00F85234"/>
    <w:rsid w:val="00F90590"/>
    <w:rsid w:val="00F97CA6"/>
    <w:rsid w:val="00FA13C6"/>
    <w:rsid w:val="00FA18AB"/>
    <w:rsid w:val="00FA5358"/>
    <w:rsid w:val="00FB01A4"/>
    <w:rsid w:val="00FB48B9"/>
    <w:rsid w:val="00FB4C68"/>
    <w:rsid w:val="00FC4AC4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86D9"/>
  <w15:docId w15:val="{EAC0DC31-B880-4B4C-893E-E8C0C947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27CB"/>
    <w:pPr>
      <w:tabs>
        <w:tab w:val="left" w:pos="540"/>
      </w:tabs>
      <w:suppressAutoHyphens/>
      <w:spacing w:after="0" w:line="240" w:lineRule="auto"/>
      <w:ind w:right="-72"/>
      <w:jc w:val="both"/>
    </w:pPr>
    <w:rPr>
      <w:rFonts w:ascii="Times New Roman" w:eastAsia="Times New Roman" w:hAnsi="Times New Roman" w:cs="Times New Roman"/>
      <w:noProof/>
      <w:color w:val="FF0000"/>
      <w:sz w:val="24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1827CB"/>
    <w:rPr>
      <w:rFonts w:ascii="Times New Roman" w:eastAsia="Times New Roman" w:hAnsi="Times New Roman" w:cs="Times New Roman"/>
      <w:noProof/>
      <w:color w:val="FF0000"/>
      <w:sz w:val="24"/>
      <w:szCs w:val="20"/>
      <w:lang w:eastAsia="bg-BG"/>
    </w:rPr>
  </w:style>
  <w:style w:type="paragraph" w:styleId="a3">
    <w:name w:val="List Paragraph"/>
    <w:basedOn w:val="a"/>
    <w:uiPriority w:val="34"/>
    <w:qFormat/>
    <w:rsid w:val="00056D1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B0B30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5B0B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B30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E9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E91C26"/>
  </w:style>
  <w:style w:type="paragraph" w:styleId="a9">
    <w:name w:val="footer"/>
    <w:basedOn w:val="a"/>
    <w:link w:val="aa"/>
    <w:uiPriority w:val="99"/>
    <w:unhideWhenUsed/>
    <w:rsid w:val="00E9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91C26"/>
  </w:style>
  <w:style w:type="paragraph" w:styleId="ab">
    <w:name w:val="Balloon Text"/>
    <w:basedOn w:val="a"/>
    <w:link w:val="ac"/>
    <w:uiPriority w:val="99"/>
    <w:semiHidden/>
    <w:unhideWhenUsed/>
    <w:rsid w:val="00E9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91C26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a"/>
    <w:next w:val="a"/>
    <w:rsid w:val="00533400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rsid w:val="00533400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rsid w:val="00533400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A73FD-9592-4164-9503-C2246C33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</cp:lastModifiedBy>
  <cp:revision>9</cp:revision>
  <cp:lastPrinted>2018-06-28T08:47:00Z</cp:lastPrinted>
  <dcterms:created xsi:type="dcterms:W3CDTF">2019-09-25T14:32:00Z</dcterms:created>
  <dcterms:modified xsi:type="dcterms:W3CDTF">2019-10-08T06:58:00Z</dcterms:modified>
</cp:coreProperties>
</file>